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18" w:rsidRDefault="00581209">
      <w:pPr>
        <w:spacing w:before="100" w:beforeAutospacing="1" w:after="100" w:afterAutospacing="1"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ЗАКОН ЗА БЮДЖЕТА НА НАЦИОНАЛНАТА ЗДРАВНООСИГУРИТЕЛНА КАСА ЗА 2022 Г.</w:t>
      </w:r>
    </w:p>
    <w:p w:rsidR="00426718" w:rsidRDefault="00581209">
      <w:pPr>
        <w:spacing w:before="284" w:after="0" w:line="240" w:lineRule="auto"/>
        <w:ind w:firstLine="851"/>
        <w:rPr>
          <w:rFonts w:ascii="Times New Roman" w:hAnsi="Times New Roman" w:cs="Times New Roman"/>
          <w:sz w:val="24"/>
          <w:szCs w:val="24"/>
        </w:rPr>
      </w:pPr>
      <w:r>
        <w:rPr>
          <w:rFonts w:ascii="Times New Roman" w:hAnsi="Times New Roman" w:cs="Times New Roman"/>
          <w:i/>
          <w:iCs/>
          <w:sz w:val="24"/>
          <w:szCs w:val="24"/>
        </w:rPr>
        <w:t>В сила от 01.01.2022 г.</w:t>
      </w:r>
    </w:p>
    <w:p w:rsidR="00426718" w:rsidRDefault="00581209">
      <w:pPr>
        <w:spacing w:before="284" w:after="100" w:afterAutospacing="1" w:line="240" w:lineRule="auto"/>
        <w:ind w:firstLine="851"/>
        <w:rPr>
          <w:rFonts w:ascii="Times New Roman" w:hAnsi="Times New Roman" w:cs="Times New Roman"/>
          <w:sz w:val="24"/>
          <w:szCs w:val="24"/>
        </w:rPr>
      </w:pPr>
      <w:r>
        <w:rPr>
          <w:rFonts w:ascii="Times New Roman" w:hAnsi="Times New Roman" w:cs="Times New Roman"/>
          <w:i/>
          <w:iCs/>
          <w:sz w:val="24"/>
          <w:szCs w:val="24"/>
        </w:rPr>
        <w:t>Обн. ДВ. бр.18 от 4 Март 2022г.</w:t>
      </w:r>
    </w:p>
    <w:p w:rsidR="00426718" w:rsidRDefault="00581209">
      <w:pPr>
        <w:spacing w:after="0" w:line="240" w:lineRule="auto"/>
        <w:ind w:firstLine="851"/>
        <w:divId w:val="2107264095"/>
        <w:rPr>
          <w:rFonts w:ascii="Times New Roman" w:eastAsia="Times New Roman" w:hAnsi="Times New Roman" w:cs="Times New Roman"/>
          <w:sz w:val="24"/>
          <w:szCs w:val="24"/>
        </w:rPr>
      </w:pPr>
      <w:r>
        <w:rPr>
          <w:rFonts w:ascii="Times New Roman" w:eastAsia="Times New Roman" w:hAnsi="Times New Roman" w:cs="Times New Roman"/>
          <w:sz w:val="24"/>
          <w:szCs w:val="24"/>
        </w:rPr>
        <w:t>Чл. 1. (1) Приема бюджета на Националната здравноосигурителна каса (НЗОК) за 2022 г. по приходи и трансфери - всичко на обща сума 6 050 749,9 хил. лв., както следва:</w:t>
      </w:r>
    </w:p>
    <w:p w:rsidR="00426718" w:rsidRDefault="00426718">
      <w:pPr>
        <w:spacing w:after="0" w:line="240" w:lineRule="auto"/>
        <w:divId w:val="920337189"/>
        <w:rPr>
          <w:rFonts w:ascii="Times New Roman" w:eastAsia="Times New Roman" w:hAnsi="Times New Roman" w:cs="Times New Roman"/>
          <w:sz w:val="24"/>
          <w:szCs w:val="24"/>
        </w:rPr>
      </w:pPr>
    </w:p>
    <w:tbl>
      <w:tblPr>
        <w:tblW w:w="0" w:type="auto"/>
        <w:tblInd w:w="57" w:type="dxa"/>
        <w:tblCellMar>
          <w:left w:w="0" w:type="dxa"/>
          <w:right w:w="0" w:type="dxa"/>
        </w:tblCellMar>
        <w:tblLook w:val="04A0" w:firstRow="1" w:lastRow="0" w:firstColumn="1" w:lastColumn="0" w:noHBand="0" w:noVBand="1"/>
      </w:tblPr>
      <w:tblGrid>
        <w:gridCol w:w="679"/>
        <w:gridCol w:w="7462"/>
        <w:gridCol w:w="1188"/>
      </w:tblGrid>
      <w:tr w:rsidR="00426718">
        <w:trPr>
          <w:divId w:val="920337189"/>
          <w:trHeight w:val="283"/>
          <w:tblHeader/>
        </w:trPr>
        <w:tc>
          <w:tcPr>
            <w:tcW w:w="6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по ред</w:t>
            </w:r>
          </w:p>
        </w:tc>
        <w:tc>
          <w:tcPr>
            <w:tcW w:w="74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Показатели</w:t>
            </w:r>
          </w:p>
        </w:tc>
        <w:tc>
          <w:tcPr>
            <w:tcW w:w="119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Сума</w:t>
            </w:r>
          </w:p>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хил. лв.)</w:t>
            </w:r>
          </w:p>
        </w:tc>
      </w:tr>
      <w:tr w:rsidR="00426718">
        <w:trPr>
          <w:divId w:val="920337189"/>
          <w:trHeight w:val="283"/>
          <w:tblHeader/>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I.</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ПРИХОДИ И ТРАНСФЕРИ - ВСИЧКО</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6 050 749,9</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приходи</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5 802 517,1</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вноски</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3 759 192,6</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Трансфери за здравно осигуряване</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2 043 324,5</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Неданъчни приходи</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23 162,2</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Получени трансфери от Министерството на здравеопазването за:</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106 570,6</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Лекарствени продукти - ваксини и дейности по прилагането им по чл. 82, ал. 2, т. 3 от Закона за здравето</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6 576,0</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Дейности за здравно неосигурени лица по чл. 82, ал. 1, т. 1а, 2, 3а и 6б от Закона за здравето</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8 789,0</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3.3.</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Суми по чл. 37, ал. 6 от Закона за здравното осигуряване</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16 035,0</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37 170,6</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Медицински изделия, помощни средства, приспособления и съоръжения за хората с увреждания извън обхвата на задължителното здравно осигуряване</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38 000,0</w:t>
            </w:r>
          </w:p>
        </w:tc>
      </w:tr>
      <w:tr w:rsidR="00426718">
        <w:trPr>
          <w:divId w:val="920337189"/>
          <w:trHeight w:val="283"/>
        </w:trPr>
        <w:tc>
          <w:tcPr>
            <w:tcW w:w="68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74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Трансфери от централния бюджет по чл. 5</w:t>
            </w:r>
          </w:p>
        </w:tc>
        <w:tc>
          <w:tcPr>
            <w:tcW w:w="1191"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118 500,0</w:t>
            </w:r>
          </w:p>
        </w:tc>
      </w:tr>
    </w:tbl>
    <w:p w:rsidR="00426718" w:rsidRDefault="00426718">
      <w:pPr>
        <w:spacing w:after="0" w:line="240" w:lineRule="auto"/>
        <w:divId w:val="920337189"/>
        <w:rPr>
          <w:rFonts w:ascii="Times New Roman" w:eastAsia="Times New Roman" w:hAnsi="Times New Roman" w:cs="Times New Roman"/>
          <w:sz w:val="24"/>
          <w:szCs w:val="24"/>
        </w:rPr>
      </w:pPr>
    </w:p>
    <w:p w:rsidR="00426718" w:rsidRDefault="00581209">
      <w:pPr>
        <w:spacing w:after="0" w:line="240" w:lineRule="auto"/>
        <w:ind w:firstLine="851"/>
        <w:divId w:val="1768888494"/>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Приема бюджета на НЗОК за 2022 г. по разходи и трансфери - всичко на обща сума 6 050 749,9 хил. лв., както следва:</w:t>
      </w:r>
    </w:p>
    <w:p w:rsidR="00426718" w:rsidRDefault="00426718">
      <w:pPr>
        <w:spacing w:after="0" w:line="240" w:lineRule="auto"/>
        <w:divId w:val="920337189"/>
        <w:rPr>
          <w:rFonts w:ascii="Times New Roman" w:eastAsia="Times New Roman" w:hAnsi="Times New Roman" w:cs="Times New Roman"/>
          <w:sz w:val="24"/>
          <w:szCs w:val="24"/>
        </w:rPr>
      </w:pPr>
    </w:p>
    <w:tbl>
      <w:tblPr>
        <w:tblW w:w="0" w:type="auto"/>
        <w:tblInd w:w="57" w:type="dxa"/>
        <w:tblCellMar>
          <w:left w:w="0" w:type="dxa"/>
          <w:right w:w="0" w:type="dxa"/>
        </w:tblCellMar>
        <w:tblLook w:val="04A0" w:firstRow="1" w:lastRow="0" w:firstColumn="1" w:lastColumn="0" w:noHBand="0" w:noVBand="1"/>
      </w:tblPr>
      <w:tblGrid>
        <w:gridCol w:w="1194"/>
        <w:gridCol w:w="7077"/>
        <w:gridCol w:w="1058"/>
      </w:tblGrid>
      <w:tr w:rsidR="00426718">
        <w:trPr>
          <w:divId w:val="920337189"/>
          <w:trHeight w:val="283"/>
          <w:tblHeader/>
        </w:trPr>
        <w:tc>
          <w:tcPr>
            <w:tcW w:w="95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по ред</w:t>
            </w:r>
          </w:p>
        </w:tc>
        <w:tc>
          <w:tcPr>
            <w:tcW w:w="73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Показатели</w:t>
            </w:r>
          </w:p>
        </w:tc>
        <w:tc>
          <w:tcPr>
            <w:tcW w:w="1077"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Сума</w:t>
            </w:r>
          </w:p>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(в хил. лв.)</w:t>
            </w:r>
          </w:p>
        </w:tc>
      </w:tr>
      <w:tr w:rsidR="00426718">
        <w:trPr>
          <w:divId w:val="920337189"/>
          <w:trHeight w:val="283"/>
          <w:tblHeader/>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II.</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РАЗХОДИ И ТРАНСФЕРИ - ВСИЧКО</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6 050 749,9</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Разходи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6 050 749,9</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Текущи разходи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5 871 674,4</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Разходи за персонал</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56 223,7</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Издръжка на административните дейности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30 610,0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5 678 270,1</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първична извънболнична медицинска помощ</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363 710,9</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специализирана извънболнична медицинска помощ (включително за комплексно диспансерно (амбулаторно) наблюдение)</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380 229,0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1.1.3.3.</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дентална помощ</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239 709,8</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1.1.3.4.</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медико-диагностична дейност</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207 286,0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1.1.3.5.</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лекарствени продукти за лечение на злокачествени заболявания и лекарствени продукти при животозастрашаващи кръвоизливи и спешни оперативни и инвазивни интервенции при пациенти с вродени коагулопатии,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1 510 452,8</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1.1.3.5.1.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заплащане на изпълнени електронни предписания с предписани лекарствени продукти за домашно лечение на територията на страната, чието ниво на заплащане е 100 на сто</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30 000,0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1.1.3.5.2.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медицински изделия и диетични храни за специални медицински цели за домашно лечение на територията на страната</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25 979,4</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1.1.3.5.3.</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821 889,8</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1.1.3.5.3.1.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 назначени с протокол, за които се извършва експертиза</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519 789,8</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1.1.3.5.3.2.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лекарствени продукти за домашно лечение на територията на страната, за които не се изисква протокол</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302 100,0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1.1.3.5.4.</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лекарствени продукти за лечение на злокачествени заболявания и лекарствени продукти при животозастрашаващи кръвоизливи и спешни оперативни и инвазивни интервенции при пациенти с вродени коагулопатии, включени в пакета здравни дейности, гарантиран от бюджета на НЗОК, и прилагани в условията на болнична медицинска помощ, които НЗОК заплаща извън стойността на оказваните медицински услуги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632 583,6</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1.1.3.6.</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медицински изделия, прилагани в болничната медицинска помощ, които НЗОК заплаща извън стойността на оказваните медицински услуги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115 982,0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1.1.3.7.</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здравноосигурителни плащания за болнична медицинска помощ и плащания с трансфер от централния бюджет по чл.</w:t>
            </w:r>
            <w:r>
              <w:rPr>
                <w:rFonts w:ascii="Times New Roman" w:hAnsi="Times New Roman" w:cs="Times New Roman"/>
                <w:sz w:val="24"/>
                <w:szCs w:val="24"/>
              </w:rPr>
              <w:t xml:space="preserve"> </w:t>
            </w:r>
            <w:r>
              <w:rPr>
                <w:rFonts w:ascii="Times New Roman" w:hAnsi="Times New Roman" w:cs="Times New Roman"/>
                <w:color w:val="000000"/>
                <w:sz w:val="24"/>
                <w:szCs w:val="24"/>
              </w:rPr>
              <w:t>5</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2 750 899,6</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1.1.3.7.1.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здравноосигурителни плащания за болнична медицинска помощ</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2 632 399,6</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1.1.3.7.2.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плащания с трансфер от централния бюджет по чл.</w:t>
            </w:r>
            <w:r>
              <w:rPr>
                <w:rFonts w:ascii="Times New Roman" w:hAnsi="Times New Roman" w:cs="Times New Roman"/>
                <w:sz w:val="24"/>
                <w:szCs w:val="24"/>
              </w:rPr>
              <w:t xml:space="preserve"> </w:t>
            </w:r>
            <w:r>
              <w:rPr>
                <w:rFonts w:ascii="Times New Roman" w:hAnsi="Times New Roman" w:cs="Times New Roman"/>
                <w:color w:val="000000"/>
                <w:sz w:val="24"/>
                <w:szCs w:val="24"/>
              </w:rPr>
              <w:t>5</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118 500,0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1.1.3.8.</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други здравноосигурителни плащания</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110 000,0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1.1.3.8.1.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в т.ч. за медицинска помощ, оказана в съответствие с правилата за координация на системите за социална сигурност, както и за поставяне на ваксини срещу</w:t>
            </w:r>
            <w:r>
              <w:rPr>
                <w:rFonts w:ascii="Times New Roman" w:hAnsi="Times New Roman" w:cs="Times New Roman"/>
                <w:sz w:val="24"/>
                <w:szCs w:val="24"/>
              </w:rPr>
              <w:t xml:space="preserve"> </w:t>
            </w:r>
            <w:r>
              <w:rPr>
                <w:rFonts w:ascii="Times New Roman" w:hAnsi="Times New Roman" w:cs="Times New Roman"/>
                <w:color w:val="000000"/>
                <w:sz w:val="24"/>
                <w:szCs w:val="24"/>
              </w:rPr>
              <w:t>COVID-19 за здравноосигурени лица</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110 000,0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1.1.4.</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Плащания от трансфери от Министерството на здравеопазването по ал. 1, ред 3 за:</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106 570,6</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1.1.4.1.</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лекарствени продукти - ваксини и дейности по прилагането им по чл. 82, ал. 2, т. 3 от Закона за здравето</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6 576,0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1.1.4.2.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дейности за здравно неосигурени лица по чл. 82, ал. 1, т. 1а, 2, 3а и 6б от Закона за здравето</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8 789,0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1.1.4.3.</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суми по чл. 37, ал. 6 от Закона за здравното осигуряване</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16 035,0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1.1.4.4.</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37 170,6</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1.1.4.5.</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медицински изделия, помощни средства, приспособления и съоръжения за хората с увреждания извън обхвата на задължителното здравно осигуряване</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38 000,0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Придобиване на нефинансови активи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5 000,0</w:t>
            </w:r>
          </w:p>
        </w:tc>
      </w:tr>
      <w:tr w:rsidR="00426718">
        <w:trPr>
          <w:divId w:val="920337189"/>
          <w:trHeight w:val="283"/>
        </w:trPr>
        <w:tc>
          <w:tcPr>
            <w:tcW w:w="9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730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Резерв, включително за непредвидени и неотложни разходи</w:t>
            </w:r>
          </w:p>
        </w:tc>
        <w:tc>
          <w:tcPr>
            <w:tcW w:w="1077"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426718" w:rsidRDefault="00581209">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174 075,5</w:t>
            </w:r>
          </w:p>
        </w:tc>
      </w:tr>
    </w:tbl>
    <w:p w:rsidR="00426718" w:rsidRDefault="00426718">
      <w:pPr>
        <w:spacing w:after="240" w:line="240" w:lineRule="auto"/>
        <w:divId w:val="920337189"/>
        <w:rPr>
          <w:rFonts w:ascii="Times New Roman" w:eastAsia="Times New Roman" w:hAnsi="Times New Roman" w:cs="Times New Roman"/>
          <w:sz w:val="24"/>
          <w:szCs w:val="24"/>
        </w:rPr>
      </w:pPr>
    </w:p>
    <w:p w:rsidR="00426718" w:rsidRDefault="00581209">
      <w:pPr>
        <w:spacing w:after="0" w:line="240" w:lineRule="auto"/>
        <w:ind w:firstLine="851"/>
        <w:divId w:val="68513467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Приема бюджета на НЗОК за 2022 г. с балансирано бюджетно салдо.</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347221633"/>
        <w:rPr>
          <w:rFonts w:ascii="Times New Roman" w:eastAsia="Times New Roman" w:hAnsi="Times New Roman" w:cs="Times New Roman"/>
          <w:sz w:val="24"/>
          <w:szCs w:val="24"/>
        </w:rPr>
      </w:pPr>
      <w:r>
        <w:rPr>
          <w:rFonts w:ascii="Times New Roman" w:eastAsia="Times New Roman" w:hAnsi="Times New Roman" w:cs="Times New Roman"/>
          <w:sz w:val="24"/>
          <w:szCs w:val="24"/>
        </w:rPr>
        <w:t>Чл. 2. Размерът на задължителната здравноосигурителна вноска за 2022 г. е 8 на сто.</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385565672"/>
        <w:rPr>
          <w:rFonts w:ascii="Times New Roman" w:eastAsia="Times New Roman" w:hAnsi="Times New Roman" w:cs="Times New Roman"/>
          <w:sz w:val="24"/>
          <w:szCs w:val="24"/>
        </w:rPr>
      </w:pPr>
      <w:r>
        <w:rPr>
          <w:rFonts w:ascii="Times New Roman" w:eastAsia="Times New Roman" w:hAnsi="Times New Roman" w:cs="Times New Roman"/>
          <w:sz w:val="24"/>
          <w:szCs w:val="24"/>
        </w:rPr>
        <w:t>Чл. 3. (1) В рамките на стойностите по чл. 1, ал. 2, ред 1.1.3.2 и ред 1.1.3.4 за прилагане на чл. 55а от Закона за здравното осигуряване, на Националния рамков договор (НРД) за медицинските дейности за 2020 - 2022 г. и анексите по чл. 53, ал. 3 от Закона за здравното осигуряване, а когато не са приети такива - на решението по чл. 54, ал. 9 от Закона за здравното осигуряване, НЗОК утвърждава за всяка районна здравноосигурителна каса (РЗОК) и за всяко тримесечие към договорите с изпълнителите на извънболнична първична и на извънболнична специализирана медицинска помощ:</w:t>
      </w:r>
    </w:p>
    <w:p w:rsidR="00426718" w:rsidRDefault="00581209">
      <w:pPr>
        <w:spacing w:after="0" w:line="240" w:lineRule="auto"/>
        <w:ind w:firstLine="851"/>
        <w:divId w:val="177083331"/>
        <w:rPr>
          <w:rFonts w:ascii="Times New Roman" w:eastAsia="Times New Roman" w:hAnsi="Times New Roman" w:cs="Times New Roman"/>
          <w:sz w:val="24"/>
          <w:szCs w:val="24"/>
        </w:rPr>
      </w:pPr>
      <w:r>
        <w:rPr>
          <w:rFonts w:ascii="Times New Roman" w:eastAsia="Times New Roman" w:hAnsi="Times New Roman" w:cs="Times New Roman"/>
          <w:sz w:val="24"/>
          <w:szCs w:val="24"/>
        </w:rPr>
        <w:t>1. броя на назначаваните специализирани медицински дейности в съответствие с чл. 1, ал. 2, ред 1.1.3.2 от пакета по чл. 2, ал. 1 от Закона за здравното осигуряване;</w:t>
      </w:r>
    </w:p>
    <w:p w:rsidR="00426718" w:rsidRDefault="00581209">
      <w:pPr>
        <w:spacing w:after="0" w:line="240" w:lineRule="auto"/>
        <w:ind w:firstLine="851"/>
        <w:divId w:val="1079908854"/>
        <w:rPr>
          <w:rFonts w:ascii="Times New Roman" w:eastAsia="Times New Roman" w:hAnsi="Times New Roman" w:cs="Times New Roman"/>
          <w:sz w:val="24"/>
          <w:szCs w:val="24"/>
        </w:rPr>
      </w:pPr>
      <w:r>
        <w:rPr>
          <w:rFonts w:ascii="Times New Roman" w:eastAsia="Times New Roman" w:hAnsi="Times New Roman" w:cs="Times New Roman"/>
          <w:sz w:val="24"/>
          <w:szCs w:val="24"/>
        </w:rPr>
        <w:t>2. стойността на назначаваните медико-диагностични дейности в съответствие с чл. 1, ал. 2, ред 1.1.3.4 от пакета по чл. 2, ал. 1 от Закона за здравното осигуряване.</w:t>
      </w:r>
    </w:p>
    <w:p w:rsidR="00426718" w:rsidRDefault="00581209">
      <w:pPr>
        <w:spacing w:after="0" w:line="240" w:lineRule="auto"/>
        <w:ind w:firstLine="851"/>
        <w:divId w:val="1927572262"/>
        <w:rPr>
          <w:rFonts w:ascii="Times New Roman" w:eastAsia="Times New Roman" w:hAnsi="Times New Roman" w:cs="Times New Roman"/>
          <w:sz w:val="24"/>
          <w:szCs w:val="24"/>
        </w:rPr>
      </w:pPr>
      <w:r>
        <w:rPr>
          <w:rFonts w:ascii="Times New Roman" w:eastAsia="Times New Roman" w:hAnsi="Times New Roman" w:cs="Times New Roman"/>
          <w:sz w:val="24"/>
          <w:szCs w:val="24"/>
        </w:rPr>
        <w:t>(2) Директорите на РЗОК в рамките на броя и стойностите по ал. 1:</w:t>
      </w:r>
    </w:p>
    <w:p w:rsidR="00426718" w:rsidRDefault="00581209">
      <w:pPr>
        <w:spacing w:after="0" w:line="240" w:lineRule="auto"/>
        <w:ind w:firstLine="851"/>
        <w:divId w:val="932320801"/>
        <w:rPr>
          <w:rFonts w:ascii="Times New Roman" w:eastAsia="Times New Roman" w:hAnsi="Times New Roman" w:cs="Times New Roman"/>
          <w:sz w:val="24"/>
          <w:szCs w:val="24"/>
        </w:rPr>
      </w:pPr>
      <w:r>
        <w:rPr>
          <w:rFonts w:ascii="Times New Roman" w:eastAsia="Times New Roman" w:hAnsi="Times New Roman" w:cs="Times New Roman"/>
          <w:sz w:val="24"/>
          <w:szCs w:val="24"/>
        </w:rPr>
        <w:t>1. разпределят утвърдените брой и стойности на дейностите по ал. 1 по изпълнители на извънболнична първична и на извънболнична специализирана медицинска помощ за съответната РЗОК;</w:t>
      </w:r>
    </w:p>
    <w:p w:rsidR="00426718" w:rsidRDefault="00581209">
      <w:pPr>
        <w:spacing w:after="0" w:line="240" w:lineRule="auto"/>
        <w:ind w:firstLine="851"/>
        <w:divId w:val="2143886040"/>
        <w:rPr>
          <w:rFonts w:ascii="Times New Roman" w:eastAsia="Times New Roman" w:hAnsi="Times New Roman" w:cs="Times New Roman"/>
          <w:sz w:val="24"/>
          <w:szCs w:val="24"/>
        </w:rPr>
      </w:pPr>
      <w:r>
        <w:rPr>
          <w:rFonts w:ascii="Times New Roman" w:eastAsia="Times New Roman" w:hAnsi="Times New Roman" w:cs="Times New Roman"/>
          <w:sz w:val="24"/>
          <w:szCs w:val="24"/>
        </w:rPr>
        <w:t>2. закупуват от изпълнителите на специализирана извънболнична медицинска помощ обеми в рамките на стойностите по чл. 1, ал. 2, ред 1.1.3.2 и от изпълнителите на медико-диагностична дейност - обеми в рамките на стойностите по чл. 1, ал. 2, ред 1.1.3.4;</w:t>
      </w:r>
    </w:p>
    <w:p w:rsidR="00426718" w:rsidRDefault="00581209">
      <w:pPr>
        <w:spacing w:after="0" w:line="240" w:lineRule="auto"/>
        <w:ind w:firstLine="851"/>
        <w:divId w:val="1354110161"/>
        <w:rPr>
          <w:rFonts w:ascii="Times New Roman" w:eastAsia="Times New Roman" w:hAnsi="Times New Roman" w:cs="Times New Roman"/>
          <w:sz w:val="24"/>
          <w:szCs w:val="24"/>
        </w:rPr>
      </w:pPr>
      <w:r>
        <w:rPr>
          <w:rFonts w:ascii="Times New Roman" w:eastAsia="Times New Roman" w:hAnsi="Times New Roman" w:cs="Times New Roman"/>
          <w:sz w:val="24"/>
          <w:szCs w:val="24"/>
        </w:rPr>
        <w:t>3. анализират и отчитат тримесечно пред Надзорния съвет на НЗОК дейността си по т. 1 и 2.</w:t>
      </w:r>
    </w:p>
    <w:p w:rsidR="00426718" w:rsidRDefault="00581209">
      <w:pPr>
        <w:spacing w:after="0" w:line="240" w:lineRule="auto"/>
        <w:ind w:firstLine="851"/>
        <w:divId w:val="831221148"/>
        <w:rPr>
          <w:rFonts w:ascii="Times New Roman" w:eastAsia="Times New Roman" w:hAnsi="Times New Roman" w:cs="Times New Roman"/>
          <w:sz w:val="24"/>
          <w:szCs w:val="24"/>
        </w:rPr>
      </w:pPr>
      <w:r>
        <w:rPr>
          <w:rFonts w:ascii="Times New Roman" w:eastAsia="Times New Roman" w:hAnsi="Times New Roman" w:cs="Times New Roman"/>
          <w:sz w:val="24"/>
          <w:szCs w:val="24"/>
        </w:rPr>
        <w:t>(3) Надзорният съвет на НЗОК приема правила за условията и реда за прилагане на ал. 1 и 2.</w:t>
      </w:r>
    </w:p>
    <w:p w:rsidR="00426718" w:rsidRDefault="00581209">
      <w:pPr>
        <w:spacing w:after="0" w:line="240" w:lineRule="auto"/>
        <w:ind w:firstLine="851"/>
        <w:divId w:val="59620713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Условията и редът за наблюдение, анализ и контрол по изпълнението на обемите по чл. 55а от Закона за здравното осигуряване и на стойностите по ал. 1 се определят в Националния рамков договор за медицинските дейности за 2020 - 2022 г. и анексите по чл. 53, ал. 3 от Закона за здравното осигуряване, а когато не са приети такива - в решението по чл. 54, ал. 9 от Закона за здравното осигуряване.</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720055673"/>
        <w:rPr>
          <w:rFonts w:ascii="Times New Roman" w:eastAsia="Times New Roman" w:hAnsi="Times New Roman" w:cs="Times New Roman"/>
          <w:sz w:val="24"/>
          <w:szCs w:val="24"/>
        </w:rPr>
      </w:pPr>
      <w:r>
        <w:rPr>
          <w:rFonts w:ascii="Times New Roman" w:eastAsia="Times New Roman" w:hAnsi="Times New Roman" w:cs="Times New Roman"/>
          <w:sz w:val="24"/>
          <w:szCs w:val="24"/>
        </w:rPr>
        <w:t>Чл. 4. (1) В рамките на стойностите по чл. 1, ал. 2, ред 1.1.3.5.4, ред 1.1.3.6 и ред 1.1.3.7 за прилагане на чл. 55а от Закона за здравното осигуряване и на Националния рамков договор за медицинските дейности за 2020 - 2022 г. и анексите по чл. 53, ал. 3 от Закона за здравното осигуряване, а когато не са приети такива - на решението по чл. 54, ал. 9 от Закона за здравното осигуряване:</w:t>
      </w:r>
    </w:p>
    <w:p w:rsidR="00426718" w:rsidRDefault="00581209">
      <w:pPr>
        <w:spacing w:after="0" w:line="240" w:lineRule="auto"/>
        <w:ind w:firstLine="851"/>
        <w:divId w:val="278882043"/>
        <w:rPr>
          <w:rFonts w:ascii="Times New Roman" w:eastAsia="Times New Roman" w:hAnsi="Times New Roman" w:cs="Times New Roman"/>
          <w:sz w:val="24"/>
          <w:szCs w:val="24"/>
        </w:rPr>
      </w:pPr>
      <w:r>
        <w:rPr>
          <w:rFonts w:ascii="Times New Roman" w:eastAsia="Times New Roman" w:hAnsi="Times New Roman" w:cs="Times New Roman"/>
          <w:sz w:val="24"/>
          <w:szCs w:val="24"/>
        </w:rPr>
        <w:t>1. Надзорният съвет на НЗОК:</w:t>
      </w:r>
    </w:p>
    <w:p w:rsidR="00426718" w:rsidRDefault="00581209">
      <w:pPr>
        <w:spacing w:after="0" w:line="240" w:lineRule="auto"/>
        <w:ind w:firstLine="851"/>
        <w:divId w:val="1550411735"/>
        <w:rPr>
          <w:rFonts w:ascii="Times New Roman" w:eastAsia="Times New Roman" w:hAnsi="Times New Roman" w:cs="Times New Roman"/>
          <w:sz w:val="24"/>
          <w:szCs w:val="24"/>
        </w:rPr>
      </w:pPr>
      <w:r>
        <w:rPr>
          <w:rFonts w:ascii="Times New Roman" w:eastAsia="Times New Roman" w:hAnsi="Times New Roman" w:cs="Times New Roman"/>
          <w:sz w:val="24"/>
          <w:szCs w:val="24"/>
        </w:rPr>
        <w:t>а) утвърждава за всяка РЗОК годишна обща стойност на разходите за здравноосигурителни плащания, разпределена по месеци;</w:t>
      </w:r>
    </w:p>
    <w:p w:rsidR="00426718" w:rsidRDefault="00581209">
      <w:pPr>
        <w:spacing w:after="0" w:line="240" w:lineRule="auto"/>
        <w:ind w:firstLine="851"/>
        <w:divId w:val="955136937"/>
        <w:rPr>
          <w:rFonts w:ascii="Times New Roman" w:eastAsia="Times New Roman" w:hAnsi="Times New Roman" w:cs="Times New Roman"/>
          <w:sz w:val="24"/>
          <w:szCs w:val="24"/>
        </w:rPr>
      </w:pPr>
      <w:r>
        <w:rPr>
          <w:rFonts w:ascii="Times New Roman" w:eastAsia="Times New Roman" w:hAnsi="Times New Roman" w:cs="Times New Roman"/>
          <w:sz w:val="24"/>
          <w:szCs w:val="24"/>
        </w:rPr>
        <w:t>б) утвърждава стойности на разходите по буква "а" и по изпълнители на болнична медицинска помощ, разпределена по месеци;</w:t>
      </w:r>
    </w:p>
    <w:p w:rsidR="00426718" w:rsidRDefault="00581209">
      <w:pPr>
        <w:spacing w:after="0" w:line="240" w:lineRule="auto"/>
        <w:ind w:firstLine="851"/>
        <w:divId w:val="1415319644"/>
        <w:rPr>
          <w:rFonts w:ascii="Times New Roman" w:eastAsia="Times New Roman" w:hAnsi="Times New Roman" w:cs="Times New Roman"/>
          <w:sz w:val="24"/>
          <w:szCs w:val="24"/>
        </w:rPr>
      </w:pPr>
      <w:r>
        <w:rPr>
          <w:rFonts w:ascii="Times New Roman" w:eastAsia="Times New Roman" w:hAnsi="Times New Roman" w:cs="Times New Roman"/>
          <w:sz w:val="24"/>
          <w:szCs w:val="24"/>
        </w:rPr>
        <w:t>в) наблюдава, анализира и коригира стойността на разходите по буква "а" на тримесечие;</w:t>
      </w:r>
    </w:p>
    <w:p w:rsidR="00426718" w:rsidRDefault="00581209">
      <w:pPr>
        <w:spacing w:after="0" w:line="240" w:lineRule="auto"/>
        <w:ind w:firstLine="851"/>
        <w:divId w:val="467476136"/>
        <w:rPr>
          <w:rFonts w:ascii="Times New Roman" w:eastAsia="Times New Roman" w:hAnsi="Times New Roman" w:cs="Times New Roman"/>
          <w:sz w:val="24"/>
          <w:szCs w:val="24"/>
        </w:rPr>
      </w:pPr>
      <w:r>
        <w:rPr>
          <w:rFonts w:ascii="Times New Roman" w:eastAsia="Times New Roman" w:hAnsi="Times New Roman" w:cs="Times New Roman"/>
          <w:sz w:val="24"/>
          <w:szCs w:val="24"/>
        </w:rPr>
        <w:t>2. директорите на РЗОК:</w:t>
      </w:r>
    </w:p>
    <w:p w:rsidR="00426718" w:rsidRDefault="00581209">
      <w:pPr>
        <w:spacing w:after="0" w:line="240" w:lineRule="auto"/>
        <w:ind w:firstLine="851"/>
        <w:divId w:val="775756872"/>
        <w:rPr>
          <w:rFonts w:ascii="Times New Roman" w:eastAsia="Times New Roman" w:hAnsi="Times New Roman" w:cs="Times New Roman"/>
          <w:sz w:val="24"/>
          <w:szCs w:val="24"/>
        </w:rPr>
      </w:pPr>
      <w:r>
        <w:rPr>
          <w:rFonts w:ascii="Times New Roman" w:eastAsia="Times New Roman" w:hAnsi="Times New Roman" w:cs="Times New Roman"/>
          <w:sz w:val="24"/>
          <w:szCs w:val="24"/>
        </w:rPr>
        <w:t>а) предлагат на Надзорния съвет на НЗОК чрез управителя на НЗОК стойностите на разходите по т. 1, букви "а" и "б", разпределени по месеци и по изпълнители на болнична медицинска помощ за съответната РЗОК, и наблюдават разходването на утвърдените стойности на разходите по т. 1, букви "а" и "б" по месеци и на тримесечие;</w:t>
      </w:r>
    </w:p>
    <w:p w:rsidR="00426718" w:rsidRDefault="00581209">
      <w:pPr>
        <w:spacing w:after="0" w:line="240" w:lineRule="auto"/>
        <w:ind w:firstLine="851"/>
        <w:divId w:val="411121272"/>
        <w:rPr>
          <w:rFonts w:ascii="Times New Roman" w:eastAsia="Times New Roman" w:hAnsi="Times New Roman" w:cs="Times New Roman"/>
          <w:sz w:val="24"/>
          <w:szCs w:val="24"/>
        </w:rPr>
      </w:pPr>
      <w:r>
        <w:rPr>
          <w:rFonts w:ascii="Times New Roman" w:eastAsia="Times New Roman" w:hAnsi="Times New Roman" w:cs="Times New Roman"/>
          <w:sz w:val="24"/>
          <w:szCs w:val="24"/>
        </w:rPr>
        <w:t>б) закупуват от изпълнителите на болнична медицинска помощ обем здравни дейности от пакета по чл. 2, ал. 1 от Закона за здравното осигуряване в рамките на стойностите по т. 1, буква "а";</w:t>
      </w:r>
    </w:p>
    <w:p w:rsidR="00426718" w:rsidRDefault="00581209">
      <w:pPr>
        <w:spacing w:after="0" w:line="240" w:lineRule="auto"/>
        <w:ind w:firstLine="851"/>
        <w:divId w:val="834150092"/>
        <w:rPr>
          <w:rFonts w:ascii="Times New Roman" w:eastAsia="Times New Roman" w:hAnsi="Times New Roman" w:cs="Times New Roman"/>
          <w:sz w:val="24"/>
          <w:szCs w:val="24"/>
        </w:rPr>
      </w:pPr>
      <w:r>
        <w:rPr>
          <w:rFonts w:ascii="Times New Roman" w:eastAsia="Times New Roman" w:hAnsi="Times New Roman" w:cs="Times New Roman"/>
          <w:sz w:val="24"/>
          <w:szCs w:val="24"/>
        </w:rPr>
        <w:t>в) анализират и отчитат на тримесечие пред Надзорния съвет на НЗОК дейността си по букви "а" и "б".</w:t>
      </w:r>
    </w:p>
    <w:p w:rsidR="00426718" w:rsidRDefault="00581209">
      <w:pPr>
        <w:spacing w:after="0" w:line="240" w:lineRule="auto"/>
        <w:ind w:firstLine="851"/>
        <w:divId w:val="91782882"/>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Надзорният съвет на НЗОК анализира и контролира стойностите по ал. 1, т. 2, буква "а" на тримесечие.</w:t>
      </w:r>
    </w:p>
    <w:p w:rsidR="00426718" w:rsidRDefault="00581209">
      <w:pPr>
        <w:spacing w:after="0" w:line="240" w:lineRule="auto"/>
        <w:ind w:firstLine="851"/>
        <w:divId w:val="1578126904"/>
        <w:rPr>
          <w:rFonts w:ascii="Times New Roman" w:eastAsia="Times New Roman" w:hAnsi="Times New Roman" w:cs="Times New Roman"/>
          <w:sz w:val="24"/>
          <w:szCs w:val="24"/>
        </w:rPr>
      </w:pPr>
      <w:r>
        <w:rPr>
          <w:rFonts w:ascii="Times New Roman" w:eastAsia="Times New Roman" w:hAnsi="Times New Roman" w:cs="Times New Roman"/>
          <w:sz w:val="24"/>
          <w:szCs w:val="24"/>
        </w:rPr>
        <w:t>(3) Надзорният съвет на НЗОК наблюдава и контролира дейността по ал. 1, т. 2, буква "б" на тримесечие.</w:t>
      </w:r>
    </w:p>
    <w:p w:rsidR="00426718" w:rsidRDefault="00581209">
      <w:pPr>
        <w:spacing w:after="0" w:line="240" w:lineRule="auto"/>
        <w:ind w:firstLine="851"/>
        <w:divId w:val="1700543364"/>
        <w:rPr>
          <w:rFonts w:ascii="Times New Roman" w:eastAsia="Times New Roman" w:hAnsi="Times New Roman" w:cs="Times New Roman"/>
          <w:sz w:val="24"/>
          <w:szCs w:val="24"/>
        </w:rPr>
      </w:pPr>
      <w:r>
        <w:rPr>
          <w:rFonts w:ascii="Times New Roman" w:eastAsia="Times New Roman" w:hAnsi="Times New Roman" w:cs="Times New Roman"/>
          <w:sz w:val="24"/>
          <w:szCs w:val="24"/>
        </w:rPr>
        <w:t>(4) Надзорният съвет на НЗОК приема правила за условията и реда за прилагане на ал. 1, 2 и 3.</w:t>
      </w:r>
    </w:p>
    <w:p w:rsidR="00426718" w:rsidRDefault="00581209">
      <w:pPr>
        <w:spacing w:after="0" w:line="240" w:lineRule="auto"/>
        <w:ind w:firstLine="851"/>
        <w:divId w:val="1300696143"/>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Условията и редът за наблюдение, анализ и контрол по изпълнението на обемите по чл. 55а от Закона за здравното осигуряване и на стойностите по ал. 1 от изпълнителите на болнична медицинска помощ се определят в Националния рамков договор за медицинските дейности за 2020 - 2022 г. и в анексите по чл. 53, ал. 3 от Закона за здравното осигуряване, а когато не са приети такива - в решението по чл. 54, ал. 9 от Закона за здравното осигуряване.</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763529568"/>
        <w:rPr>
          <w:rFonts w:ascii="Times New Roman" w:eastAsia="Times New Roman" w:hAnsi="Times New Roman" w:cs="Times New Roman"/>
          <w:sz w:val="24"/>
          <w:szCs w:val="24"/>
        </w:rPr>
      </w:pPr>
      <w:r>
        <w:rPr>
          <w:rFonts w:ascii="Times New Roman" w:eastAsia="Times New Roman" w:hAnsi="Times New Roman" w:cs="Times New Roman"/>
          <w:sz w:val="24"/>
          <w:szCs w:val="24"/>
        </w:rPr>
        <w:t>Чл. 5. (1) За срока на обявена извънредна епидемична обстановка поради епидемично разпространение на заразна болест по чл. 61, ал. 1 от Закона за здравето чрез трансфер от централния бюджет по бюджета на НЗОК се осигуряват средства за изплащане на допълнителни трудови възнаграждения на персонала на изпълнителите на болнична медицинска помощ за всеки месец, както следва:</w:t>
      </w:r>
    </w:p>
    <w:p w:rsidR="00426718" w:rsidRDefault="00581209">
      <w:pPr>
        <w:spacing w:after="0" w:line="240" w:lineRule="auto"/>
        <w:ind w:firstLine="851"/>
        <w:divId w:val="957684515"/>
        <w:rPr>
          <w:rFonts w:ascii="Times New Roman" w:eastAsia="Times New Roman" w:hAnsi="Times New Roman" w:cs="Times New Roman"/>
          <w:sz w:val="24"/>
          <w:szCs w:val="24"/>
        </w:rPr>
      </w:pPr>
      <w:r>
        <w:rPr>
          <w:rFonts w:ascii="Times New Roman" w:eastAsia="Times New Roman" w:hAnsi="Times New Roman" w:cs="Times New Roman"/>
          <w:sz w:val="24"/>
          <w:szCs w:val="24"/>
        </w:rPr>
        <w:t>1. на лекари - в брутен размер на 600 лв.;</w:t>
      </w:r>
    </w:p>
    <w:p w:rsidR="00426718" w:rsidRDefault="00581209">
      <w:pPr>
        <w:spacing w:after="0" w:line="240" w:lineRule="auto"/>
        <w:ind w:firstLine="851"/>
        <w:divId w:val="6304000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на магистър-фармацевти, които работят в аптека по чл. 222, ал. 4, т. 1, 2 и 3 от Закона за лекарствените продукти в хуманната медицина - в брутен размер на 600 лв.;</w:t>
      </w:r>
    </w:p>
    <w:p w:rsidR="00426718" w:rsidRDefault="00581209">
      <w:pPr>
        <w:spacing w:after="0" w:line="240" w:lineRule="auto"/>
        <w:ind w:firstLine="851"/>
        <w:divId w:val="25913045"/>
        <w:rPr>
          <w:rFonts w:ascii="Times New Roman" w:eastAsia="Times New Roman" w:hAnsi="Times New Roman" w:cs="Times New Roman"/>
          <w:sz w:val="24"/>
          <w:szCs w:val="24"/>
        </w:rPr>
      </w:pPr>
      <w:r>
        <w:rPr>
          <w:rFonts w:ascii="Times New Roman" w:eastAsia="Times New Roman" w:hAnsi="Times New Roman" w:cs="Times New Roman"/>
          <w:sz w:val="24"/>
          <w:szCs w:val="24"/>
        </w:rPr>
        <w:t>3. на медицинските сестри, акушерките и асоциираните медицински специалисти по смисъла на § 1, т. 1 от Закона за съсловните организации на медицинските сестри, акушерките и на асоциираните медицински специалисти, на зъботехниците и на помощник-фармацевтите - в брутен размер на 360 лв.;</w:t>
      </w:r>
    </w:p>
    <w:p w:rsidR="00426718" w:rsidRDefault="00581209">
      <w:pPr>
        <w:spacing w:after="0" w:line="240" w:lineRule="auto"/>
        <w:ind w:firstLine="851"/>
        <w:divId w:val="625501406"/>
        <w:rPr>
          <w:rFonts w:ascii="Times New Roman" w:eastAsia="Times New Roman" w:hAnsi="Times New Roman" w:cs="Times New Roman"/>
          <w:sz w:val="24"/>
          <w:szCs w:val="24"/>
        </w:rPr>
      </w:pPr>
      <w:r>
        <w:rPr>
          <w:rFonts w:ascii="Times New Roman" w:eastAsia="Times New Roman" w:hAnsi="Times New Roman" w:cs="Times New Roman"/>
          <w:sz w:val="24"/>
          <w:szCs w:val="24"/>
        </w:rPr>
        <w:t>4. на помощник-фармацевти, които работят в аптека по чл. 222, ал. 4, т. 1, 2 и 3 от Закона за лекарствените продукти в хуманната медицина - в брутен размер на 360 лв.;</w:t>
      </w:r>
    </w:p>
    <w:p w:rsidR="00426718" w:rsidRDefault="00581209">
      <w:pPr>
        <w:spacing w:after="0" w:line="240" w:lineRule="auto"/>
        <w:ind w:firstLine="851"/>
        <w:divId w:val="1143615696"/>
        <w:rPr>
          <w:rFonts w:ascii="Times New Roman" w:eastAsia="Times New Roman" w:hAnsi="Times New Roman" w:cs="Times New Roman"/>
          <w:sz w:val="24"/>
          <w:szCs w:val="24"/>
        </w:rPr>
      </w:pPr>
      <w:r>
        <w:rPr>
          <w:rFonts w:ascii="Times New Roman" w:eastAsia="Times New Roman" w:hAnsi="Times New Roman" w:cs="Times New Roman"/>
          <w:sz w:val="24"/>
          <w:szCs w:val="24"/>
        </w:rPr>
        <w:t>5. на санитари - в брутен размер на 120 лв.</w:t>
      </w:r>
    </w:p>
    <w:p w:rsidR="00426718" w:rsidRDefault="00581209">
      <w:pPr>
        <w:spacing w:after="0" w:line="240" w:lineRule="auto"/>
        <w:ind w:firstLine="851"/>
        <w:divId w:val="935601234"/>
        <w:rPr>
          <w:rFonts w:ascii="Times New Roman" w:eastAsia="Times New Roman" w:hAnsi="Times New Roman" w:cs="Times New Roman"/>
          <w:sz w:val="24"/>
          <w:szCs w:val="24"/>
        </w:rPr>
      </w:pPr>
      <w:r>
        <w:rPr>
          <w:rFonts w:ascii="Times New Roman" w:eastAsia="Times New Roman" w:hAnsi="Times New Roman" w:cs="Times New Roman"/>
          <w:sz w:val="24"/>
          <w:szCs w:val="24"/>
        </w:rPr>
        <w:t>(2) Допълнителни трудови възнаграждения по ал. 1, т. 1 и 2 не се изплащат на лекари и на магистър-фармацевти, чиято брутна работна заплата надвишава 5000 лв. месечно.</w:t>
      </w:r>
    </w:p>
    <w:p w:rsidR="00426718" w:rsidRDefault="00581209">
      <w:pPr>
        <w:spacing w:after="0" w:line="240" w:lineRule="auto"/>
        <w:ind w:firstLine="851"/>
        <w:divId w:val="1754862050"/>
        <w:rPr>
          <w:rFonts w:ascii="Times New Roman" w:eastAsia="Times New Roman" w:hAnsi="Times New Roman" w:cs="Times New Roman"/>
          <w:sz w:val="24"/>
          <w:szCs w:val="24"/>
        </w:rPr>
      </w:pPr>
      <w:r>
        <w:rPr>
          <w:rFonts w:ascii="Times New Roman" w:eastAsia="Times New Roman" w:hAnsi="Times New Roman" w:cs="Times New Roman"/>
          <w:sz w:val="24"/>
          <w:szCs w:val="24"/>
        </w:rPr>
        <w:t>(3) Средствата се отчитат в рамките на стойностите по чл. 1, ал. 2, ред 1.1.3.7.2.</w:t>
      </w:r>
    </w:p>
    <w:p w:rsidR="00426718" w:rsidRDefault="00581209">
      <w:pPr>
        <w:spacing w:after="0" w:line="240" w:lineRule="auto"/>
        <w:ind w:firstLine="851"/>
        <w:divId w:val="231964279"/>
        <w:rPr>
          <w:rFonts w:ascii="Times New Roman" w:eastAsia="Times New Roman" w:hAnsi="Times New Roman" w:cs="Times New Roman"/>
          <w:sz w:val="24"/>
          <w:szCs w:val="24"/>
        </w:rPr>
      </w:pPr>
      <w:r>
        <w:rPr>
          <w:rFonts w:ascii="Times New Roman" w:eastAsia="Times New Roman" w:hAnsi="Times New Roman" w:cs="Times New Roman"/>
          <w:sz w:val="24"/>
          <w:szCs w:val="24"/>
        </w:rPr>
        <w:t>(4) В рамките на стойностите по чл. 1, ал. 2, ред 1.1.3.7.2 за прилагане на ал. 1 Надзорният съвет на НЗОК:</w:t>
      </w:r>
    </w:p>
    <w:p w:rsidR="00426718" w:rsidRDefault="00581209">
      <w:pPr>
        <w:spacing w:after="0" w:line="240" w:lineRule="auto"/>
        <w:ind w:firstLine="851"/>
        <w:divId w:val="1124621384"/>
        <w:rPr>
          <w:rFonts w:ascii="Times New Roman" w:eastAsia="Times New Roman" w:hAnsi="Times New Roman" w:cs="Times New Roman"/>
          <w:sz w:val="24"/>
          <w:szCs w:val="24"/>
        </w:rPr>
      </w:pPr>
      <w:r>
        <w:rPr>
          <w:rFonts w:ascii="Times New Roman" w:eastAsia="Times New Roman" w:hAnsi="Times New Roman" w:cs="Times New Roman"/>
          <w:sz w:val="24"/>
          <w:szCs w:val="24"/>
        </w:rPr>
        <w:t>1. утвърждава за всяка РЗОК годишна обща стойност на разходите, разпределена по месеци;</w:t>
      </w:r>
    </w:p>
    <w:p w:rsidR="00426718" w:rsidRDefault="00581209">
      <w:pPr>
        <w:spacing w:after="0" w:line="240" w:lineRule="auto"/>
        <w:ind w:firstLine="851"/>
        <w:divId w:val="1346520092"/>
        <w:rPr>
          <w:rFonts w:ascii="Times New Roman" w:eastAsia="Times New Roman" w:hAnsi="Times New Roman" w:cs="Times New Roman"/>
          <w:sz w:val="24"/>
          <w:szCs w:val="24"/>
        </w:rPr>
      </w:pPr>
      <w:r>
        <w:rPr>
          <w:rFonts w:ascii="Times New Roman" w:eastAsia="Times New Roman" w:hAnsi="Times New Roman" w:cs="Times New Roman"/>
          <w:sz w:val="24"/>
          <w:szCs w:val="24"/>
        </w:rPr>
        <w:t>2. утвърждава стойности на разходите по т. 1 и по изпълнители на болнична медицинска помощ, разпределена по месеци;</w:t>
      </w:r>
    </w:p>
    <w:p w:rsidR="00426718" w:rsidRDefault="00581209">
      <w:pPr>
        <w:spacing w:after="0" w:line="240" w:lineRule="auto"/>
        <w:ind w:firstLine="851"/>
        <w:divId w:val="192036093"/>
        <w:rPr>
          <w:rFonts w:ascii="Times New Roman" w:eastAsia="Times New Roman" w:hAnsi="Times New Roman" w:cs="Times New Roman"/>
          <w:sz w:val="24"/>
          <w:szCs w:val="24"/>
        </w:rPr>
      </w:pPr>
      <w:r>
        <w:rPr>
          <w:rFonts w:ascii="Times New Roman" w:eastAsia="Times New Roman" w:hAnsi="Times New Roman" w:cs="Times New Roman"/>
          <w:sz w:val="24"/>
          <w:szCs w:val="24"/>
        </w:rPr>
        <w:t>3. наблюдава, анализира и коригира стойността на разходите по т. 1 на тримесечие.</w:t>
      </w:r>
    </w:p>
    <w:p w:rsidR="00426718" w:rsidRDefault="00581209">
      <w:pPr>
        <w:spacing w:after="0" w:line="240" w:lineRule="auto"/>
        <w:ind w:firstLine="851"/>
        <w:divId w:val="1647659624"/>
        <w:rPr>
          <w:rFonts w:ascii="Times New Roman" w:eastAsia="Times New Roman" w:hAnsi="Times New Roman" w:cs="Times New Roman"/>
          <w:sz w:val="24"/>
          <w:szCs w:val="24"/>
        </w:rPr>
      </w:pPr>
      <w:r>
        <w:rPr>
          <w:rFonts w:ascii="Times New Roman" w:eastAsia="Times New Roman" w:hAnsi="Times New Roman" w:cs="Times New Roman"/>
          <w:sz w:val="24"/>
          <w:szCs w:val="24"/>
        </w:rPr>
        <w:t>(5) Надзорният съвет на НЗОК приема правила за условията и реда за прилагане на ал. 1 и 2. С правилата се определят и условията и редът за наблюдение, анализ и контрол по изпълнението на разходите по ал. 4.</w:t>
      </w:r>
    </w:p>
    <w:p w:rsidR="00426718" w:rsidRDefault="00581209">
      <w:pPr>
        <w:spacing w:after="0" w:line="240" w:lineRule="auto"/>
        <w:ind w:firstLine="851"/>
        <w:divId w:val="215744895"/>
        <w:rPr>
          <w:rFonts w:ascii="Times New Roman" w:eastAsia="Times New Roman" w:hAnsi="Times New Roman" w:cs="Times New Roman"/>
          <w:sz w:val="24"/>
          <w:szCs w:val="24"/>
        </w:rPr>
      </w:pPr>
      <w:r>
        <w:rPr>
          <w:rFonts w:ascii="Times New Roman" w:eastAsia="Times New Roman" w:hAnsi="Times New Roman" w:cs="Times New Roman"/>
          <w:sz w:val="24"/>
          <w:szCs w:val="24"/>
        </w:rPr>
        <w:t>(6) Средствата по чл. 1, ал. 1, ред 4, неусвоени по реда на ал. 1, се използват по реда на чл. 106 от Закона за държавния бюджет на Република България за 2022 г.</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p>
    <w:p w:rsidR="00426718" w:rsidRDefault="00581209">
      <w:pPr>
        <w:spacing w:after="0" w:line="240" w:lineRule="auto"/>
        <w:ind w:firstLine="851"/>
        <w:divId w:val="1483472933"/>
        <w:rPr>
          <w:rFonts w:ascii="Times New Roman" w:eastAsia="Times New Roman" w:hAnsi="Times New Roman" w:cs="Times New Roman"/>
          <w:sz w:val="24"/>
          <w:szCs w:val="24"/>
        </w:rPr>
      </w:pPr>
      <w:r>
        <w:rPr>
          <w:rFonts w:ascii="Times New Roman" w:eastAsia="Times New Roman" w:hAnsi="Times New Roman" w:cs="Times New Roman"/>
          <w:sz w:val="24"/>
          <w:szCs w:val="24"/>
        </w:rPr>
        <w:t>§ 1. (1) Преизпълнението на приходите от здравноосигурителни вноски и неданъчни приходи може да се ползва като източник за допълнителни здравноосигурителни плащания над утвърдените разходи и предоставени трансфери по бюджета на НЗОК по решение на Надзорния съвет на НЗОК.</w:t>
      </w:r>
    </w:p>
    <w:p w:rsidR="00426718" w:rsidRDefault="00581209">
      <w:pPr>
        <w:spacing w:after="0" w:line="240" w:lineRule="auto"/>
        <w:ind w:firstLine="851"/>
        <w:divId w:val="308705497"/>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случай че при анализа на текущото изпълнение към 30 септември 2022 г. на здравноосигурителните плащания за медицински и за дентални дейности се установи очаквано неизпълнение на предвидените разходи към 31 декември 2022 г. на средствата за здравноосигурителни плащания по съответните редове по чл. 1, ал. 2, след осигуряване на финансирането по § 9 оставащите средства може да се използват за плащания само за медицинските и денталните дейности по същите редове при условия и по ред, определени от Надзорния съвет на НЗОК и от Управителния съвет на Българския лекарски съюз, съответно от Българския зъболекарски съюз.</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5810155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(1) Министерството на здравеопазването ежемесечно до края на месеца, следващ отчетния, въз основа на получено искане от НЗОК предоставя трансфер към бюджета на НЗОК по чл. 1, ал. 1, ред 3 за финансиране на разходите за лекарствени продукти - ваксини и дейности по прилагането им по чл. 82, ал. 2, т. 3 от Закона за </w:t>
      </w:r>
      <w:r>
        <w:rPr>
          <w:rFonts w:ascii="Times New Roman" w:eastAsia="Times New Roman" w:hAnsi="Times New Roman" w:cs="Times New Roman"/>
          <w:sz w:val="24"/>
          <w:szCs w:val="24"/>
        </w:rPr>
        <w:lastRenderedPageBreak/>
        <w:t>здравето; за дейности за здравно неосигурени лица, включващи: 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пациенти с кожно-венерически заболявания по чл. 82, ал. 1, т. 1а, 3а и 6б от Закона за здравето, дейности за здравно неосигурени жени по чл. 82, ал. 1, т. 2 от Закона за здравето и за сумите по чл. 37, ал. 6 от Закона за здравното осигуряване. Средствата се отчитат по чл. 1, ал. 2, ред 1.1.4, редове 1.1.4.1, 1.1.4.2 и 1.1.4.3.</w:t>
      </w:r>
    </w:p>
    <w:p w:rsidR="00426718" w:rsidRDefault="00581209">
      <w:pPr>
        <w:spacing w:after="0" w:line="240" w:lineRule="auto"/>
        <w:ind w:firstLine="851"/>
        <w:divId w:val="730274047"/>
        <w:rPr>
          <w:rFonts w:ascii="Times New Roman" w:eastAsia="Times New Roman" w:hAnsi="Times New Roman" w:cs="Times New Roman"/>
          <w:sz w:val="24"/>
          <w:szCs w:val="24"/>
        </w:rPr>
      </w:pPr>
      <w:r>
        <w:rPr>
          <w:rFonts w:ascii="Times New Roman" w:eastAsia="Times New Roman" w:hAnsi="Times New Roman" w:cs="Times New Roman"/>
          <w:sz w:val="24"/>
          <w:szCs w:val="24"/>
        </w:rPr>
        <w:t>(2) Трансферът по ал. 1 е в размер на поетото през месеца от НЗОК задължение към лечебните заведения за извършените от тях дейности, съответно към притежателите на разрешения за търговия на едро с лекарствени продукти за доставените и приложени ваксини.</w:t>
      </w:r>
    </w:p>
    <w:p w:rsidR="00426718" w:rsidRDefault="00581209">
      <w:pPr>
        <w:spacing w:after="0" w:line="240" w:lineRule="auto"/>
        <w:ind w:firstLine="851"/>
        <w:divId w:val="2017727645"/>
        <w:rPr>
          <w:rFonts w:ascii="Times New Roman" w:eastAsia="Times New Roman" w:hAnsi="Times New Roman" w:cs="Times New Roman"/>
          <w:sz w:val="24"/>
          <w:szCs w:val="24"/>
        </w:rPr>
      </w:pPr>
      <w:r>
        <w:rPr>
          <w:rFonts w:ascii="Times New Roman" w:eastAsia="Times New Roman" w:hAnsi="Times New Roman" w:cs="Times New Roman"/>
          <w:sz w:val="24"/>
          <w:szCs w:val="24"/>
        </w:rPr>
        <w:t>(3) Трансфер над размера по чл. 1, ал. 1, ред 3 се определя и предоставя от Министерството на здравеопазването при условия и по ред, утвърдени от министъра на здравеопазването и от управителя на НЗОК, след одобрение от Надзорния съвет на НЗОК, без да се нарушава балансът по бюджета на НЗОК.</w:t>
      </w:r>
    </w:p>
    <w:p w:rsidR="00426718" w:rsidRDefault="00581209">
      <w:pPr>
        <w:spacing w:after="0" w:line="240" w:lineRule="auto"/>
        <w:ind w:firstLine="851"/>
        <w:divId w:val="1377271366"/>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по ал. 3 управителят на НЗОК ежемесечно след отчитане на извършените през предходния месец плащания утвърждава компенсирани промени по показателите по чл. 1, ал. 1, ред 3 и ал. 2, ред 1.1.4, без да се нарушава балансът по бюджета на НЗОК.</w:t>
      </w:r>
    </w:p>
    <w:p w:rsidR="00426718" w:rsidRDefault="00581209">
      <w:pPr>
        <w:spacing w:after="0" w:line="240" w:lineRule="auto"/>
        <w:ind w:firstLine="851"/>
        <w:divId w:val="71007970"/>
        <w:rPr>
          <w:rFonts w:ascii="Times New Roman" w:eastAsia="Times New Roman" w:hAnsi="Times New Roman" w:cs="Times New Roman"/>
          <w:sz w:val="24"/>
          <w:szCs w:val="24"/>
        </w:rPr>
      </w:pPr>
      <w:r>
        <w:rPr>
          <w:rFonts w:ascii="Times New Roman" w:eastAsia="Times New Roman" w:hAnsi="Times New Roman" w:cs="Times New Roman"/>
          <w:sz w:val="24"/>
          <w:szCs w:val="24"/>
        </w:rPr>
        <w:t>(5) Трансферите за дейности във връзка с лечение на лица до 18-годишна възраст по чл. 82, ал. 1а, 3 и 6 от Закона за здравето и на лица над 18-годишна възраст по чл. 82, ал. 1а и 6 от Закона за здравето се определят и предоставят съгласно чл. 23, ал. 4 от Закона за здравното осигуряване. Средствата се отчитат по чл. 1, ал. 2, ред 1.1.4.4. При необходимост се прилага съответно ал. 4.</w:t>
      </w:r>
    </w:p>
    <w:p w:rsidR="00426718" w:rsidRDefault="00581209">
      <w:pPr>
        <w:spacing w:after="0" w:line="240" w:lineRule="auto"/>
        <w:ind w:firstLine="851"/>
        <w:divId w:val="1057361045"/>
        <w:rPr>
          <w:rFonts w:ascii="Times New Roman" w:eastAsia="Times New Roman" w:hAnsi="Times New Roman" w:cs="Times New Roman"/>
          <w:sz w:val="24"/>
          <w:szCs w:val="24"/>
        </w:rPr>
      </w:pPr>
      <w:r>
        <w:rPr>
          <w:rFonts w:ascii="Times New Roman" w:eastAsia="Times New Roman" w:hAnsi="Times New Roman" w:cs="Times New Roman"/>
          <w:sz w:val="24"/>
          <w:szCs w:val="24"/>
        </w:rPr>
        <w:t>(6) Трансферите за медицински изделия, помощни средства, приспособления и съоръжения за хората с увреждания извън обхвата на задължителното здравно осигуряване се определят и предоставят от Министерството на здравеопазването при условия и по ред, утвърдени от министъра на здравеопазването и от управителя на НЗОК, след одобрение от Надзорния съвет на НЗОК, без да се нарушава балансът по бюджета на НЗОК. Средствата се отчитат по чл. 1, ал. 2, ред 1.1.4.5. При необходимост се прилага съответно ал. 4.</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595599753"/>
        <w:rPr>
          <w:rFonts w:ascii="Times New Roman" w:eastAsia="Times New Roman" w:hAnsi="Times New Roman" w:cs="Times New Roman"/>
          <w:sz w:val="24"/>
          <w:szCs w:val="24"/>
        </w:rPr>
      </w:pPr>
      <w:r>
        <w:rPr>
          <w:rFonts w:ascii="Times New Roman" w:eastAsia="Times New Roman" w:hAnsi="Times New Roman" w:cs="Times New Roman"/>
          <w:sz w:val="24"/>
          <w:szCs w:val="24"/>
        </w:rPr>
        <w:t>§ 3. От държавния бюджет чрез бюджета на Министерството на здравеопазването може да се получават по бюджета на НЗОК целеви субсидии по чл. 23, ал. 1, т. 9 от Закона за здравното осигуряване извън тези по чл. 1, ал. 1 за изпълнение на задължения, които произтичат от прилагането на правилата за координация на системите за социална сигурност и са за обезщетения в натура извън медицинската помощ по чл. 45 от Закона за здравното осигуряване. С извършените разходи за тези обезщетения се завишават сумите по чл. 1, ал. 2, редове 1, 1.1.3, 1.1.3.8 и 1.1.3.8.1.</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323512388"/>
        <w:rPr>
          <w:rFonts w:ascii="Times New Roman" w:eastAsia="Times New Roman" w:hAnsi="Times New Roman" w:cs="Times New Roman"/>
          <w:sz w:val="24"/>
          <w:szCs w:val="24"/>
        </w:rPr>
      </w:pPr>
      <w:r>
        <w:rPr>
          <w:rFonts w:ascii="Times New Roman" w:eastAsia="Times New Roman" w:hAnsi="Times New Roman" w:cs="Times New Roman"/>
          <w:sz w:val="24"/>
          <w:szCs w:val="24"/>
        </w:rPr>
        <w:t>§ 4. (1) Здравноосигурителни плащания със средства по чл. 1, ал. 2, ред 1.1.3 и плащания от трансфери от Министерството на здравеопазването по чл. 1, ал. 2, ред 1.1.4 по договори, сключени на основание чл. 59, ал. 1 от Закона за здравното осигуряване между разпоредители с бюджет и НЗОК, се отчитат като трансфери по чл. 1.</w:t>
      </w:r>
    </w:p>
    <w:p w:rsidR="00426718" w:rsidRDefault="00581209">
      <w:pPr>
        <w:spacing w:after="0" w:line="240" w:lineRule="auto"/>
        <w:ind w:firstLine="851"/>
        <w:divId w:val="1913350257"/>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управителят на НЗОК ежемесечно, след отчитането на извършените през предходния месец плащания, утвърждава компенсирани промени между трансферите по бюджета на НЗОК.</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86580038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5. (1) Отстъпките за лекарствените продукти, договорени на основание чл. 45, ал. 10 и 21 от Закона за здравното осигуряване, които се възстановяват пряко на НЗОК от притежателя на разрешението за употреба/неговия упълномощен представител, се отчитат в намаление на извършените от НЗОК разходи от средствата по чл. 1, ал. 2, редове 1.1.3.5.3.1, 1.1.3.5.3.2 и 1.1.3.5.4.</w:t>
      </w:r>
    </w:p>
    <w:p w:rsidR="00426718" w:rsidRDefault="00581209">
      <w:pPr>
        <w:spacing w:after="0" w:line="240" w:lineRule="auto"/>
        <w:ind w:firstLine="851"/>
        <w:divId w:val="1223565761"/>
        <w:rPr>
          <w:rFonts w:ascii="Times New Roman" w:eastAsia="Times New Roman" w:hAnsi="Times New Roman" w:cs="Times New Roman"/>
          <w:sz w:val="24"/>
          <w:szCs w:val="24"/>
        </w:rPr>
      </w:pPr>
      <w:r>
        <w:rPr>
          <w:rFonts w:ascii="Times New Roman" w:eastAsia="Times New Roman" w:hAnsi="Times New Roman" w:cs="Times New Roman"/>
          <w:sz w:val="24"/>
          <w:szCs w:val="24"/>
        </w:rPr>
        <w:t>(2) Възстановяваните пряко на НЗОК от притежателите на разрешения за употреба/техни упълномощени представители суми при прилагане на механизма, гарантиращ предвидимост и устойчивост на бюджета на НЗОК по чл. 45, ал. 31 от Закона за здравното осигуряване, се отчитат в намаление на извършените от НЗОК разходи от средствата по чл. 1, ал. 2, редове 1.1.3.5.3.1, 1.1.3.5.3.2 и 1.1.3.5.4.</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039739884"/>
        <w:rPr>
          <w:rFonts w:ascii="Times New Roman" w:eastAsia="Times New Roman" w:hAnsi="Times New Roman" w:cs="Times New Roman"/>
          <w:sz w:val="24"/>
          <w:szCs w:val="24"/>
        </w:rPr>
      </w:pPr>
      <w:r>
        <w:rPr>
          <w:rFonts w:ascii="Times New Roman" w:eastAsia="Times New Roman" w:hAnsi="Times New Roman" w:cs="Times New Roman"/>
          <w:sz w:val="24"/>
          <w:szCs w:val="24"/>
        </w:rPr>
        <w:t>§ 6. (1)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w:t>
      </w:r>
    </w:p>
    <w:p w:rsidR="00426718" w:rsidRDefault="00581209">
      <w:pPr>
        <w:spacing w:after="0" w:line="240" w:lineRule="auto"/>
        <w:ind w:firstLine="851"/>
        <w:divId w:val="529223730"/>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Разпоредбата на ал. 1 се прилага, когато общият размер на преизпълнението на приходите по § 1, намален с допълнителните здравноосигурителни плащания по същия параграф, превишава приходите по ал. 1.</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972712967"/>
        <w:rPr>
          <w:rFonts w:ascii="Times New Roman" w:eastAsia="Times New Roman" w:hAnsi="Times New Roman" w:cs="Times New Roman"/>
          <w:sz w:val="24"/>
          <w:szCs w:val="24"/>
        </w:rPr>
      </w:pPr>
      <w:r>
        <w:rPr>
          <w:rFonts w:ascii="Times New Roman" w:eastAsia="Times New Roman" w:hAnsi="Times New Roman" w:cs="Times New Roman"/>
          <w:sz w:val="24"/>
          <w:szCs w:val="24"/>
        </w:rPr>
        <w:t>§ 7. (1) През 2022 г. средствата за лекарствени продукти по чл. 4, т. 1 от Закона за ветераните от войните на Република България и по чл. 15, ал. 1 и 2 от Закона за военноинвалидите и военнопострадалите, както и целевите средства за диагностика и лечение в лечебни заведения за болнична помощ на лицата по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 (обн., ДВ, бр. 13 от 2007 г.; изм., бр. 16 от 2008 г., бр. 13 от 2009 г., бр. 29 от 2011 г., бр. 2 от 2014 г., бр. 56 от 2016 г. и бр. 79 от 2017 г.), са за сметка на държавния бюджет и се изплащат от Агенцията за социално подпомагане чрез НЗОК.</w:t>
      </w:r>
    </w:p>
    <w:p w:rsidR="00426718" w:rsidRDefault="00581209">
      <w:pPr>
        <w:spacing w:after="0" w:line="240" w:lineRule="auto"/>
        <w:ind w:firstLine="851"/>
        <w:divId w:val="1666515464"/>
        <w:rPr>
          <w:rFonts w:ascii="Times New Roman" w:eastAsia="Times New Roman" w:hAnsi="Times New Roman" w:cs="Times New Roman"/>
          <w:sz w:val="24"/>
          <w:szCs w:val="24"/>
        </w:rPr>
      </w:pPr>
      <w:r>
        <w:rPr>
          <w:rFonts w:ascii="Times New Roman" w:eastAsia="Times New Roman" w:hAnsi="Times New Roman" w:cs="Times New Roman"/>
          <w:sz w:val="24"/>
          <w:szCs w:val="24"/>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 военнопострадали.</w:t>
      </w:r>
    </w:p>
    <w:p w:rsidR="00426718" w:rsidRDefault="00581209">
      <w:pPr>
        <w:spacing w:after="0" w:line="240" w:lineRule="auto"/>
        <w:ind w:firstLine="851"/>
        <w:divId w:val="1930693325"/>
        <w:rPr>
          <w:rFonts w:ascii="Times New Roman" w:eastAsia="Times New Roman" w:hAnsi="Times New Roman" w:cs="Times New Roman"/>
          <w:sz w:val="24"/>
          <w:szCs w:val="24"/>
        </w:rPr>
      </w:pPr>
      <w:r>
        <w:rPr>
          <w:rFonts w:ascii="Times New Roman" w:eastAsia="Times New Roman" w:hAnsi="Times New Roman" w:cs="Times New Roman"/>
          <w:sz w:val="24"/>
          <w:szCs w:val="24"/>
        </w:rPr>
        <w:t>(3) Агенцията за социално подпомагане превежда на НЗОК целевите средства за извършената диагностика и лечение в лечебни заведения за болнична помощ на правоимащите лица по реда на Постановление № 17 на Министерския съвет от 2007 г. за определяне на условията и реда за разходване на целевите средства за диагностика и лечение в лечебни заведения за болнична помощ на лица, които нямат доход и/или лично имущество, което да им осигурява лично участие в здравноосигурителния процес.</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57842625"/>
        <w:rPr>
          <w:rFonts w:ascii="Times New Roman" w:eastAsia="Times New Roman" w:hAnsi="Times New Roman" w:cs="Times New Roman"/>
          <w:sz w:val="24"/>
          <w:szCs w:val="24"/>
        </w:rPr>
      </w:pPr>
      <w:r>
        <w:rPr>
          <w:rFonts w:ascii="Times New Roman" w:eastAsia="Times New Roman" w:hAnsi="Times New Roman" w:cs="Times New Roman"/>
          <w:sz w:val="24"/>
          <w:szCs w:val="24"/>
        </w:rPr>
        <w:t>§ 8. Надзорният съвет на НЗОК взема решения за разпределяне на средствата по чл. 1, ал. 2, ред 1.3 "Резерв, включително за непредвидени и неотложни разходи" за здравноосигурителни плащания от 1 септември 2022 г., освен за изплащане на сумите по § 9.</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4399139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За изплащане на дължимите суми по влезли в сила съдебни решения срещу НЗОК във връзка със здравноосигурителни плащания Надзорният съвет на НЗОК по </w:t>
      </w:r>
      <w:r>
        <w:rPr>
          <w:rFonts w:ascii="Times New Roman" w:eastAsia="Times New Roman" w:hAnsi="Times New Roman" w:cs="Times New Roman"/>
          <w:sz w:val="24"/>
          <w:szCs w:val="24"/>
        </w:rPr>
        <w:lastRenderedPageBreak/>
        <w:t>предложение на управителя на НЗОК своевременно одобрява компенсирани промени между показателите по бюджета на НЗОК в частта разходи и трансфери.</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431783397"/>
        <w:rPr>
          <w:rFonts w:ascii="Times New Roman" w:eastAsia="Times New Roman" w:hAnsi="Times New Roman" w:cs="Times New Roman"/>
          <w:sz w:val="24"/>
          <w:szCs w:val="24"/>
        </w:rPr>
      </w:pPr>
      <w:r>
        <w:rPr>
          <w:rFonts w:ascii="Times New Roman" w:eastAsia="Times New Roman" w:hAnsi="Times New Roman" w:cs="Times New Roman"/>
          <w:sz w:val="24"/>
          <w:szCs w:val="24"/>
        </w:rPr>
        <w:t>§ 10. (1) По изключение през 2022 г. при въведени със заповед на директора на съответната регионална здравна инспекция временни мерки по чл. 94а, ал. 2 от Закона за лечебните заведения във връзка с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директорът на районната здравноосигурителна каса може да сключи договор по чл. 59, ал. 1 от Закона за здравното осигуряване с изпълнители на медицинска помощ, които не отговарят на изискванията на глава втора, раздел VIII от Закона за здравното осигуряване.</w:t>
      </w:r>
    </w:p>
    <w:p w:rsidR="00426718" w:rsidRDefault="00581209">
      <w:pPr>
        <w:spacing w:after="0" w:line="240" w:lineRule="auto"/>
        <w:ind w:firstLine="851"/>
        <w:divId w:val="1848790583"/>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Условията, на които трябва да отговарят изпълнителите на медицинска помощ по ал. 1, и редът за сключване на договорите по ал. 1 се определят с анекс към Националния рамков договор за медицинските дейности за 2020 - 2022 г.</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767380189"/>
        <w:rPr>
          <w:rFonts w:ascii="Times New Roman" w:eastAsia="Times New Roman" w:hAnsi="Times New Roman" w:cs="Times New Roman"/>
          <w:sz w:val="24"/>
          <w:szCs w:val="24"/>
        </w:rPr>
      </w:pPr>
      <w:r>
        <w:rPr>
          <w:rFonts w:ascii="Times New Roman" w:eastAsia="Times New Roman" w:hAnsi="Times New Roman" w:cs="Times New Roman"/>
          <w:sz w:val="24"/>
          <w:szCs w:val="24"/>
        </w:rPr>
        <w:t>§ 11. Сключването на договори и/или допълнителни споразумения по реда на чл. 59, ал. 1а от Закона за здравното осигуряване е в рамките на утвърдените стойности по чл. 4, ал. 1, т. 1, буква "б".</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812868009"/>
        <w:rPr>
          <w:rFonts w:ascii="Times New Roman" w:eastAsia="Times New Roman" w:hAnsi="Times New Roman" w:cs="Times New Roman"/>
          <w:sz w:val="24"/>
          <w:szCs w:val="24"/>
        </w:rPr>
      </w:pPr>
      <w:r>
        <w:rPr>
          <w:rFonts w:ascii="Times New Roman" w:eastAsia="Times New Roman" w:hAnsi="Times New Roman" w:cs="Times New Roman"/>
          <w:sz w:val="24"/>
          <w:szCs w:val="24"/>
        </w:rPr>
        <w:t>§ 12. (1) Националната здравноосигурителна каса заплаща стойността на помощните средства, приспособленията, съоръженията и медицинските изделия за хората с увреждания до 30 юни 2022 г. при досегашните условия и ред до размерите, определени към 31 декември 2019 г.</w:t>
      </w:r>
    </w:p>
    <w:p w:rsidR="00426718" w:rsidRDefault="00581209">
      <w:pPr>
        <w:spacing w:after="0" w:line="240" w:lineRule="auto"/>
        <w:ind w:firstLine="851"/>
        <w:divId w:val="1974095375"/>
        <w:rPr>
          <w:rFonts w:ascii="Times New Roman" w:eastAsia="Times New Roman" w:hAnsi="Times New Roman" w:cs="Times New Roman"/>
          <w:sz w:val="24"/>
          <w:szCs w:val="24"/>
        </w:rPr>
      </w:pPr>
      <w:r>
        <w:rPr>
          <w:rFonts w:ascii="Times New Roman" w:eastAsia="Times New Roman" w:hAnsi="Times New Roman" w:cs="Times New Roman"/>
          <w:sz w:val="24"/>
          <w:szCs w:val="24"/>
        </w:rPr>
        <w:t>(2) Националната здравноосигурителна каса заплаща до 30 юни 2022 г. средствата за предоставените на хората с увреждания помощни средства, приспособления, съоръжения и медицински изделия или за техния ремонт при досегашните условия и ред.</w:t>
      </w:r>
    </w:p>
    <w:p w:rsidR="00426718" w:rsidRDefault="00581209">
      <w:pPr>
        <w:spacing w:after="0" w:line="240" w:lineRule="auto"/>
        <w:ind w:firstLine="851"/>
        <w:divId w:val="776100773"/>
        <w:rPr>
          <w:rFonts w:ascii="Times New Roman" w:eastAsia="Times New Roman" w:hAnsi="Times New Roman" w:cs="Times New Roman"/>
          <w:sz w:val="24"/>
          <w:szCs w:val="24"/>
        </w:rPr>
      </w:pPr>
      <w:r>
        <w:rPr>
          <w:rFonts w:ascii="Times New Roman" w:eastAsia="Times New Roman" w:hAnsi="Times New Roman" w:cs="Times New Roman"/>
          <w:sz w:val="24"/>
          <w:szCs w:val="24"/>
        </w:rPr>
        <w:t>(3) Плащанията по ал. 2 се извършват чрез Агенцията за социално подпомагане, като НЗОК превежда необходимите средства за заплащане на заявените суми. Сумите се заявяват от лицата, осъществяващи дейности по предоставяне и ремонт на помощни средства, приспособления, съоръжения и медицински изделия за хората с увреждания, пред Агенцията за социално подпомагане, която ги заплаща при досегашните условия и ред.</w:t>
      </w:r>
    </w:p>
    <w:p w:rsidR="00426718" w:rsidRDefault="00581209">
      <w:pPr>
        <w:spacing w:after="0" w:line="240" w:lineRule="auto"/>
        <w:ind w:firstLine="851"/>
        <w:divId w:val="1739787793"/>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по ал. 2 предоставянето на помощните средства, приспособленията, съоръженията и медицинските изделия за хората с увреждания се осъществява при досегашните условия и ред.</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120300140"/>
        <w:rPr>
          <w:rFonts w:ascii="Times New Roman" w:eastAsia="Times New Roman" w:hAnsi="Times New Roman" w:cs="Times New Roman"/>
          <w:sz w:val="24"/>
          <w:szCs w:val="24"/>
        </w:rPr>
      </w:pPr>
      <w:r>
        <w:rPr>
          <w:rFonts w:ascii="Times New Roman" w:eastAsia="Times New Roman" w:hAnsi="Times New Roman" w:cs="Times New Roman"/>
          <w:sz w:val="24"/>
          <w:szCs w:val="24"/>
        </w:rPr>
        <w:t>§ 13. (1) Министерският съвет може да одобрява допълнителни трансфери по бюджета на НЗОК за 2022 г. по реда на чл. 106 от Закона за държавния бюджет на Република България за 2022 г. за допълнителни разходи за дейности, свързани с COVID-19.</w:t>
      </w:r>
    </w:p>
    <w:p w:rsidR="00426718" w:rsidRDefault="00581209">
      <w:pPr>
        <w:spacing w:after="0" w:line="240" w:lineRule="auto"/>
        <w:ind w:firstLine="851"/>
        <w:divId w:val="582451156"/>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НЗОК и Българският лекарски съюз, съответно Българският зъболекарски съюз, подписват анекс към съответния национален рамков договор, който съдържа условията и реда за заплащане на дейностите по ал. 1, а при необходимост - и методика за определяне размера на средствата за разходите по ал. 1.</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98739752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14. (1) През 2022 г. Министерството на здравеопазването може да субсидира лечебни заведения за болнична помощ по смисъла на Закона за лечебните заведения за поддържане готовността им за оказване на медицинска помощ през периода на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w:t>
      </w:r>
    </w:p>
    <w:p w:rsidR="00426718" w:rsidRDefault="00581209">
      <w:pPr>
        <w:spacing w:after="0" w:line="240" w:lineRule="auto"/>
        <w:ind w:firstLine="851"/>
        <w:divId w:val="1176073452"/>
        <w:rPr>
          <w:rFonts w:ascii="Times New Roman" w:eastAsia="Times New Roman" w:hAnsi="Times New Roman" w:cs="Times New Roman"/>
          <w:sz w:val="24"/>
          <w:szCs w:val="24"/>
        </w:rPr>
      </w:pPr>
      <w:r>
        <w:rPr>
          <w:rFonts w:ascii="Times New Roman" w:eastAsia="Times New Roman" w:hAnsi="Times New Roman" w:cs="Times New Roman"/>
          <w:sz w:val="24"/>
          <w:szCs w:val="24"/>
        </w:rPr>
        <w:t>(2) Субсидирането по ал. 1 се извършва въз основа на сключени при условията и по реда на чл. 106а, ал. 6 от Закона за лечебните заведения договори за периода на обявеното извънредно положение, съответно на обявената извънредна епидемична обстановка, при спазване изискванията на Закона за държавните помощи.</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529560899"/>
        <w:rPr>
          <w:rFonts w:ascii="Times New Roman" w:eastAsia="Times New Roman" w:hAnsi="Times New Roman" w:cs="Times New Roman"/>
          <w:sz w:val="24"/>
          <w:szCs w:val="24"/>
        </w:rPr>
      </w:pPr>
      <w:r>
        <w:rPr>
          <w:rFonts w:ascii="Times New Roman" w:eastAsia="Times New Roman" w:hAnsi="Times New Roman" w:cs="Times New Roman"/>
          <w:sz w:val="24"/>
          <w:szCs w:val="24"/>
        </w:rPr>
        <w:t>§ 15. (1) Утвърдените разходи за персонал на НЗОК се извършват до определения размер.</w:t>
      </w:r>
    </w:p>
    <w:p w:rsidR="00426718" w:rsidRDefault="00581209">
      <w:pPr>
        <w:spacing w:after="0" w:line="240" w:lineRule="auto"/>
        <w:ind w:firstLine="851"/>
        <w:divId w:val="101346349"/>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намаляване числеността на персонала, извън случаите на извеждане на дейности от бюджетно на друго финансиране и случаите на намаляване на персонала вследствие на преминаване на функции и персонал към друга бюджетна организация, икономиите от разходите за персонал може да се използват за увеличение на индивидуалните основни месечни заплати съобразно оценката на изпълнението, включително извън сроковете по наредбата по чл. 67, ал. 3 от Закона за държавния служител и чл. 107а, ал. 10 от Кодекса на труда.</w:t>
      </w:r>
    </w:p>
    <w:p w:rsidR="00426718" w:rsidRDefault="00581209">
      <w:pPr>
        <w:spacing w:after="0" w:line="240" w:lineRule="auto"/>
        <w:ind w:firstLine="851"/>
        <w:divId w:val="642275334"/>
        <w:rPr>
          <w:rFonts w:ascii="Times New Roman" w:eastAsia="Times New Roman" w:hAnsi="Times New Roman" w:cs="Times New Roman"/>
          <w:sz w:val="24"/>
          <w:szCs w:val="24"/>
        </w:rPr>
      </w:pPr>
      <w:r>
        <w:rPr>
          <w:rFonts w:ascii="Times New Roman" w:eastAsia="Times New Roman" w:hAnsi="Times New Roman" w:cs="Times New Roman"/>
          <w:sz w:val="24"/>
          <w:szCs w:val="24"/>
        </w:rPr>
        <w:t>(3)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и/или за други разходи. При необходимост Надзорният съвет на НЗОК по предложение на управителя на НЗОК може да одобрява съответните вътрешнокомпенсирани промени по бюджета на НЗОК.</w:t>
      </w:r>
    </w:p>
    <w:p w:rsidR="00426718" w:rsidRDefault="00581209">
      <w:pPr>
        <w:spacing w:after="0" w:line="240" w:lineRule="auto"/>
        <w:ind w:firstLine="851"/>
        <w:divId w:val="98990132"/>
        <w:rPr>
          <w:rFonts w:ascii="Times New Roman" w:eastAsia="Times New Roman" w:hAnsi="Times New Roman" w:cs="Times New Roman"/>
          <w:sz w:val="24"/>
          <w:szCs w:val="24"/>
        </w:rPr>
      </w:pPr>
      <w:r>
        <w:rPr>
          <w:rFonts w:ascii="Times New Roman" w:eastAsia="Times New Roman" w:hAnsi="Times New Roman" w:cs="Times New Roman"/>
          <w:sz w:val="24"/>
          <w:szCs w:val="24"/>
        </w:rPr>
        <w:t>(4) Алинея 1 не се прилага по отношение на увеличението на разходите за персонал за сметка на:</w:t>
      </w:r>
    </w:p>
    <w:p w:rsidR="00426718" w:rsidRDefault="00581209">
      <w:pPr>
        <w:spacing w:after="0" w:line="240" w:lineRule="auto"/>
        <w:ind w:firstLine="851"/>
        <w:divId w:val="549997458"/>
        <w:rPr>
          <w:rFonts w:ascii="Times New Roman" w:eastAsia="Times New Roman" w:hAnsi="Times New Roman" w:cs="Times New Roman"/>
          <w:sz w:val="24"/>
          <w:szCs w:val="24"/>
        </w:rPr>
      </w:pPr>
      <w:r>
        <w:rPr>
          <w:rFonts w:ascii="Times New Roman" w:eastAsia="Times New Roman" w:hAnsi="Times New Roman" w:cs="Times New Roman"/>
          <w:sz w:val="24"/>
          <w:szCs w:val="24"/>
        </w:rPr>
        <w:t>1. получени средства от помощи и дарения;</w:t>
      </w:r>
    </w:p>
    <w:p w:rsidR="00426718" w:rsidRDefault="00581209">
      <w:pPr>
        <w:spacing w:after="0" w:line="240" w:lineRule="auto"/>
        <w:ind w:firstLine="851"/>
        <w:divId w:val="838227317"/>
        <w:rPr>
          <w:rFonts w:ascii="Times New Roman" w:eastAsia="Times New Roman" w:hAnsi="Times New Roman" w:cs="Times New Roman"/>
          <w:sz w:val="24"/>
          <w:szCs w:val="24"/>
        </w:rPr>
      </w:pPr>
      <w:r>
        <w:rPr>
          <w:rFonts w:ascii="Times New Roman" w:eastAsia="Times New Roman" w:hAnsi="Times New Roman" w:cs="Times New Roman"/>
          <w:sz w:val="24"/>
          <w:szCs w:val="24"/>
        </w:rPr>
        <w:t>2. вътрешно преструктуриране на разходите за социално-битово и културно обслужване на персонала;</w:t>
      </w:r>
    </w:p>
    <w:p w:rsidR="00426718" w:rsidRDefault="00581209">
      <w:pPr>
        <w:spacing w:after="0" w:line="240" w:lineRule="auto"/>
        <w:ind w:firstLine="851"/>
        <w:divId w:val="505827473"/>
        <w:rPr>
          <w:rFonts w:ascii="Times New Roman" w:eastAsia="Times New Roman" w:hAnsi="Times New Roman" w:cs="Times New Roman"/>
          <w:sz w:val="24"/>
          <w:szCs w:val="24"/>
        </w:rPr>
      </w:pPr>
      <w:r>
        <w:rPr>
          <w:rFonts w:ascii="Times New Roman" w:eastAsia="Times New Roman" w:hAnsi="Times New Roman" w:cs="Times New Roman"/>
          <w:sz w:val="24"/>
          <w:szCs w:val="24"/>
        </w:rPr>
        <w:t>3. получени трансфери от други бюджети, които не са част от държавния бюджет;</w:t>
      </w:r>
    </w:p>
    <w:p w:rsidR="00426718" w:rsidRDefault="00581209">
      <w:pPr>
        <w:spacing w:after="0" w:line="240" w:lineRule="auto"/>
        <w:ind w:firstLine="851"/>
        <w:divId w:val="1983264036"/>
        <w:rPr>
          <w:rFonts w:ascii="Times New Roman" w:eastAsia="Times New Roman" w:hAnsi="Times New Roman" w:cs="Times New Roman"/>
          <w:sz w:val="24"/>
          <w:szCs w:val="24"/>
        </w:rPr>
      </w:pPr>
      <w:r>
        <w:rPr>
          <w:rFonts w:ascii="Times New Roman" w:eastAsia="Times New Roman" w:hAnsi="Times New Roman" w:cs="Times New Roman"/>
          <w:sz w:val="24"/>
          <w:szCs w:val="24"/>
        </w:rPr>
        <w:t>4. получени трансфери от бюджети по държавния бюджет в годишен размер на увеличението до 2 млн. лв.;</w:t>
      </w:r>
    </w:p>
    <w:p w:rsidR="00426718" w:rsidRDefault="00581209">
      <w:pPr>
        <w:spacing w:after="0" w:line="240" w:lineRule="auto"/>
        <w:ind w:firstLine="851"/>
        <w:divId w:val="1026175673"/>
        <w:rPr>
          <w:rFonts w:ascii="Times New Roman" w:eastAsia="Times New Roman" w:hAnsi="Times New Roman" w:cs="Times New Roman"/>
          <w:sz w:val="24"/>
          <w:szCs w:val="24"/>
        </w:rPr>
      </w:pPr>
      <w:r>
        <w:rPr>
          <w:rFonts w:ascii="Times New Roman" w:eastAsia="Times New Roman" w:hAnsi="Times New Roman" w:cs="Times New Roman"/>
          <w:sz w:val="24"/>
          <w:szCs w:val="24"/>
        </w:rPr>
        <w:t>5. получени трансфери за изпълнение на Националния план за действие по заетостта;</w:t>
      </w:r>
    </w:p>
    <w:p w:rsidR="00426718" w:rsidRDefault="00581209">
      <w:pPr>
        <w:spacing w:after="0" w:line="240" w:lineRule="auto"/>
        <w:ind w:firstLine="851"/>
        <w:divId w:val="70392457"/>
        <w:rPr>
          <w:rFonts w:ascii="Times New Roman" w:eastAsia="Times New Roman" w:hAnsi="Times New Roman" w:cs="Times New Roman"/>
          <w:sz w:val="24"/>
          <w:szCs w:val="24"/>
        </w:rPr>
      </w:pPr>
      <w:r>
        <w:rPr>
          <w:rFonts w:ascii="Times New Roman" w:eastAsia="Times New Roman" w:hAnsi="Times New Roman" w:cs="Times New Roman"/>
          <w:sz w:val="24"/>
          <w:szCs w:val="24"/>
        </w:rPr>
        <w:t>6. проекти, финансирани със средства от Европейския съюз;</w:t>
      </w:r>
    </w:p>
    <w:p w:rsidR="00426718" w:rsidRDefault="00581209">
      <w:pPr>
        <w:spacing w:after="0" w:line="240" w:lineRule="auto"/>
        <w:ind w:firstLine="851"/>
        <w:divId w:val="27994533"/>
        <w:rPr>
          <w:rFonts w:ascii="Times New Roman" w:eastAsia="Times New Roman" w:hAnsi="Times New Roman" w:cs="Times New Roman"/>
          <w:sz w:val="24"/>
          <w:szCs w:val="24"/>
        </w:rPr>
      </w:pPr>
      <w:r>
        <w:rPr>
          <w:rFonts w:ascii="Times New Roman" w:eastAsia="Times New Roman" w:hAnsi="Times New Roman" w:cs="Times New Roman"/>
          <w:sz w:val="24"/>
          <w:szCs w:val="24"/>
        </w:rPr>
        <w:t>7. вътрешно преструктуриране на разходите за случаите, когато НЗОК изпълнява международни договори и програми през текущата година;</w:t>
      </w:r>
    </w:p>
    <w:p w:rsidR="00426718" w:rsidRDefault="00581209">
      <w:pPr>
        <w:spacing w:after="0" w:line="240" w:lineRule="auto"/>
        <w:ind w:firstLine="851"/>
        <w:divId w:val="1057708318"/>
        <w:rPr>
          <w:rFonts w:ascii="Times New Roman" w:eastAsia="Times New Roman" w:hAnsi="Times New Roman" w:cs="Times New Roman"/>
          <w:sz w:val="24"/>
          <w:szCs w:val="24"/>
        </w:rPr>
      </w:pPr>
      <w:r>
        <w:rPr>
          <w:rFonts w:ascii="Times New Roman" w:eastAsia="Times New Roman" w:hAnsi="Times New Roman" w:cs="Times New Roman"/>
          <w:sz w:val="24"/>
          <w:szCs w:val="24"/>
        </w:rPr>
        <w:t>8. разходи от резерва за предотвратяване, овладяване и преодоляване на последиците от бедствия при участие в спасителни и/или неотложни аварийно-възстановителни дейности.</w:t>
      </w:r>
    </w:p>
    <w:p w:rsidR="00426718" w:rsidRDefault="00581209">
      <w:pPr>
        <w:spacing w:after="0" w:line="240" w:lineRule="auto"/>
        <w:ind w:firstLine="851"/>
        <w:divId w:val="1927692836"/>
        <w:rPr>
          <w:rFonts w:ascii="Times New Roman" w:eastAsia="Times New Roman" w:hAnsi="Times New Roman" w:cs="Times New Roman"/>
          <w:sz w:val="24"/>
          <w:szCs w:val="24"/>
        </w:rPr>
      </w:pPr>
      <w:r>
        <w:rPr>
          <w:rFonts w:ascii="Times New Roman" w:eastAsia="Times New Roman" w:hAnsi="Times New Roman" w:cs="Times New Roman"/>
          <w:sz w:val="24"/>
          <w:szCs w:val="24"/>
        </w:rPr>
        <w:t>(5) Увеличението на разходите за персонал по ал. 4, т. 1 - 7 се одобрява от Надзорния съвет на НЗОК по предложение на управителя на НЗОК, а на разходите по ал. 4, т. 8 - по реда на чл. 109 от Закона за публичните финанси.</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213767327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16. В Закона за здравното осигуряване (обн., ДВ, бр. 70 от 1998 г.; изм.,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бр. 12, 48, 54, 61, 72, 79, 98 и 102 от 2015 г.; Решение № 3 на Конституционния съд от 2016 г. - бр. 20 от 2016 г.; изм., бр. 98 от 2016 г., бр. 85, 10 и 103 от 2017 г., бр. 7, 17, 30, 40, 77, 92, 102 и 105 от 2018 г., бр. 24, 99 и 101 от 2019 г., бр. 54, 67 и 103 от 2020 г. и бр. 21 от 2021 г.) се правят следните изменения и допълнения:</w:t>
      </w:r>
    </w:p>
    <w:p w:rsidR="00426718" w:rsidRDefault="00581209">
      <w:pPr>
        <w:spacing w:after="0" w:line="240" w:lineRule="auto"/>
        <w:ind w:firstLine="851"/>
        <w:divId w:val="512033719"/>
        <w:rPr>
          <w:rFonts w:ascii="Times New Roman" w:eastAsia="Times New Roman" w:hAnsi="Times New Roman" w:cs="Times New Roman"/>
          <w:sz w:val="24"/>
          <w:szCs w:val="24"/>
        </w:rPr>
      </w:pPr>
      <w:r>
        <w:rPr>
          <w:rFonts w:ascii="Times New Roman" w:eastAsia="Times New Roman" w:hAnsi="Times New Roman" w:cs="Times New Roman"/>
          <w:sz w:val="24"/>
          <w:szCs w:val="24"/>
        </w:rPr>
        <w:t>1. В чл. 24, т. 9 думите "всяка отчетена рецептурна бланка" се заменят с "всяко отчетено електронно предписание".</w:t>
      </w:r>
    </w:p>
    <w:p w:rsidR="00426718" w:rsidRDefault="00581209">
      <w:pPr>
        <w:spacing w:after="0" w:line="240" w:lineRule="auto"/>
        <w:ind w:firstLine="851"/>
        <w:divId w:val="287325971"/>
        <w:rPr>
          <w:rFonts w:ascii="Times New Roman" w:eastAsia="Times New Roman" w:hAnsi="Times New Roman" w:cs="Times New Roman"/>
          <w:sz w:val="24"/>
          <w:szCs w:val="24"/>
        </w:rPr>
      </w:pPr>
      <w:r>
        <w:rPr>
          <w:rFonts w:ascii="Times New Roman" w:eastAsia="Times New Roman" w:hAnsi="Times New Roman" w:cs="Times New Roman"/>
          <w:sz w:val="24"/>
          <w:szCs w:val="24"/>
        </w:rPr>
        <w:t>2. В чл. 45:</w:t>
      </w:r>
    </w:p>
    <w:p w:rsidR="00426718" w:rsidRDefault="00581209">
      <w:pPr>
        <w:spacing w:after="0" w:line="240" w:lineRule="auto"/>
        <w:ind w:firstLine="851"/>
        <w:divId w:val="1475680405"/>
        <w:rPr>
          <w:rFonts w:ascii="Times New Roman" w:eastAsia="Times New Roman" w:hAnsi="Times New Roman" w:cs="Times New Roman"/>
          <w:sz w:val="24"/>
          <w:szCs w:val="24"/>
        </w:rPr>
      </w:pPr>
      <w:r>
        <w:rPr>
          <w:rFonts w:ascii="Times New Roman" w:eastAsia="Times New Roman" w:hAnsi="Times New Roman" w:cs="Times New Roman"/>
          <w:sz w:val="24"/>
          <w:szCs w:val="24"/>
        </w:rPr>
        <w:t>а) в ал. 24 думите "всяка отчетена рецептурна бланка" се заменят с "всяко отчетено електронно предписание";</w:t>
      </w:r>
    </w:p>
    <w:p w:rsidR="00426718" w:rsidRDefault="00581209">
      <w:pPr>
        <w:spacing w:after="0" w:line="240" w:lineRule="auto"/>
        <w:ind w:firstLine="851"/>
        <w:divId w:val="383023414"/>
        <w:rPr>
          <w:rFonts w:ascii="Times New Roman" w:eastAsia="Times New Roman" w:hAnsi="Times New Roman" w:cs="Times New Roman"/>
          <w:sz w:val="24"/>
          <w:szCs w:val="24"/>
        </w:rPr>
      </w:pPr>
      <w:r>
        <w:rPr>
          <w:rFonts w:ascii="Times New Roman" w:eastAsia="Times New Roman" w:hAnsi="Times New Roman" w:cs="Times New Roman"/>
          <w:sz w:val="24"/>
          <w:szCs w:val="24"/>
        </w:rPr>
        <w:t>б) алинея 29 се изменя така:</w:t>
      </w:r>
    </w:p>
    <w:p w:rsidR="00426718" w:rsidRDefault="00581209">
      <w:pPr>
        <w:spacing w:after="0" w:line="240" w:lineRule="auto"/>
        <w:ind w:firstLine="851"/>
        <w:divId w:val="1088892696"/>
        <w:rPr>
          <w:rFonts w:ascii="Times New Roman" w:eastAsia="Times New Roman" w:hAnsi="Times New Roman" w:cs="Times New Roman"/>
          <w:sz w:val="24"/>
          <w:szCs w:val="24"/>
        </w:rPr>
      </w:pPr>
      <w:r>
        <w:rPr>
          <w:rFonts w:ascii="Times New Roman" w:eastAsia="Times New Roman" w:hAnsi="Times New Roman" w:cs="Times New Roman"/>
          <w:sz w:val="24"/>
          <w:szCs w:val="24"/>
        </w:rPr>
        <w:t>"(29) За всеки от лекарствените продукти, прилагани в болничната медицинска помощ, които се заплащат от НЗОК извън стойността на оказваните медицински услуги, НЗОК заплаща най-ниската стойност от всички договорени стойности в рамковите споразумения, сключени от министъра на здравеопазването в качеството му на Централен орган за покупки в сектор "Здравеопазване", и стойността, на която лекарственият продукт е доставен на изпълнителите на болнична медицинска помощ, независимо дали те са възложители по Закона за обществените поръчки.";</w:t>
      </w:r>
    </w:p>
    <w:p w:rsidR="00426718" w:rsidRDefault="00581209">
      <w:pPr>
        <w:spacing w:after="0" w:line="240" w:lineRule="auto"/>
        <w:ind w:firstLine="851"/>
        <w:divId w:val="1347056524"/>
        <w:rPr>
          <w:rFonts w:ascii="Times New Roman" w:eastAsia="Times New Roman" w:hAnsi="Times New Roman" w:cs="Times New Roman"/>
          <w:sz w:val="24"/>
          <w:szCs w:val="24"/>
        </w:rPr>
      </w:pPr>
      <w:r>
        <w:rPr>
          <w:rFonts w:ascii="Times New Roman" w:eastAsia="Times New Roman" w:hAnsi="Times New Roman" w:cs="Times New Roman"/>
          <w:sz w:val="24"/>
          <w:szCs w:val="24"/>
        </w:rPr>
        <w:t>в) в ал. 31:</w:t>
      </w:r>
    </w:p>
    <w:p w:rsidR="00426718" w:rsidRDefault="00581209">
      <w:pPr>
        <w:spacing w:after="0" w:line="240" w:lineRule="auto"/>
        <w:ind w:firstLine="851"/>
        <w:divId w:val="1722903308"/>
        <w:rPr>
          <w:rFonts w:ascii="Times New Roman" w:eastAsia="Times New Roman" w:hAnsi="Times New Roman" w:cs="Times New Roman"/>
          <w:sz w:val="24"/>
          <w:szCs w:val="24"/>
        </w:rPr>
      </w:pPr>
      <w:r>
        <w:rPr>
          <w:rFonts w:ascii="Times New Roman" w:eastAsia="Times New Roman" w:hAnsi="Times New Roman" w:cs="Times New Roman"/>
          <w:sz w:val="24"/>
          <w:szCs w:val="24"/>
        </w:rPr>
        <w:t>аа) създава се ново изречение второ: "Надзорният съвет на НЗОК приема с решение методика за прилагане на механизма.";</w:t>
      </w:r>
    </w:p>
    <w:p w:rsidR="00426718" w:rsidRDefault="00581209">
      <w:pPr>
        <w:spacing w:after="0" w:line="240" w:lineRule="auto"/>
        <w:ind w:firstLine="851"/>
        <w:divId w:val="1123232214"/>
        <w:rPr>
          <w:rFonts w:ascii="Times New Roman" w:eastAsia="Times New Roman" w:hAnsi="Times New Roman" w:cs="Times New Roman"/>
          <w:sz w:val="24"/>
          <w:szCs w:val="24"/>
        </w:rPr>
      </w:pPr>
      <w:r>
        <w:rPr>
          <w:rFonts w:ascii="Times New Roman" w:eastAsia="Times New Roman" w:hAnsi="Times New Roman" w:cs="Times New Roman"/>
          <w:sz w:val="24"/>
          <w:szCs w:val="24"/>
        </w:rPr>
        <w:t>бб) досегашното изречение второ става изречение трето и в него след думата "Механизмът" се добавя "и методиката за прилагането му", а думата "приема" се заменя с "приемат";</w:t>
      </w:r>
    </w:p>
    <w:p w:rsidR="00426718" w:rsidRDefault="00581209">
      <w:pPr>
        <w:spacing w:after="0" w:line="240" w:lineRule="auto"/>
        <w:ind w:firstLine="851"/>
        <w:divId w:val="13966656"/>
        <w:rPr>
          <w:rFonts w:ascii="Times New Roman" w:eastAsia="Times New Roman" w:hAnsi="Times New Roman" w:cs="Times New Roman"/>
          <w:sz w:val="24"/>
          <w:szCs w:val="24"/>
        </w:rPr>
      </w:pPr>
      <w:r>
        <w:rPr>
          <w:rFonts w:ascii="Times New Roman" w:eastAsia="Times New Roman" w:hAnsi="Times New Roman" w:cs="Times New Roman"/>
          <w:sz w:val="24"/>
          <w:szCs w:val="24"/>
        </w:rPr>
        <w:t>вв) досегашното изречение трето става изречение четвърто и в него след думата "Механизмът" се добавя "и методиката за прилагането му", а думата "обнародва" се заменя с "обнародват";</w:t>
      </w:r>
    </w:p>
    <w:p w:rsidR="00426718" w:rsidRDefault="00581209">
      <w:pPr>
        <w:spacing w:after="0" w:line="240" w:lineRule="auto"/>
        <w:ind w:firstLine="851"/>
        <w:divId w:val="983849143"/>
        <w:rPr>
          <w:rFonts w:ascii="Times New Roman" w:eastAsia="Times New Roman" w:hAnsi="Times New Roman" w:cs="Times New Roman"/>
          <w:sz w:val="24"/>
          <w:szCs w:val="24"/>
        </w:rPr>
      </w:pPr>
      <w:r>
        <w:rPr>
          <w:rFonts w:ascii="Times New Roman" w:eastAsia="Times New Roman" w:hAnsi="Times New Roman" w:cs="Times New Roman"/>
          <w:sz w:val="24"/>
          <w:szCs w:val="24"/>
        </w:rPr>
        <w:t>г) алинея 35 се изменя така:</w:t>
      </w:r>
    </w:p>
    <w:p w:rsidR="00426718" w:rsidRDefault="00581209">
      <w:pPr>
        <w:spacing w:after="0" w:line="240" w:lineRule="auto"/>
        <w:ind w:firstLine="851"/>
        <w:divId w:val="83764920"/>
        <w:rPr>
          <w:rFonts w:ascii="Times New Roman" w:eastAsia="Times New Roman" w:hAnsi="Times New Roman" w:cs="Times New Roman"/>
          <w:sz w:val="24"/>
          <w:szCs w:val="24"/>
        </w:rPr>
      </w:pPr>
      <w:r>
        <w:rPr>
          <w:rFonts w:ascii="Times New Roman" w:eastAsia="Times New Roman" w:hAnsi="Times New Roman" w:cs="Times New Roman"/>
          <w:sz w:val="24"/>
          <w:szCs w:val="24"/>
        </w:rPr>
        <w:t>"(35) За медицинските изделия, прилагани в болничната медицинска помощ, които се заплащат напълно извън стойността на оказваните медицински услуги, се прилага механизъм, гарантиращ предвидимост и устойчивост на бюджета на НЗОК, който ежегодно се приема с решение на Надзорния съвет на НЗОК съобразно средствата за здравноосигурителни плащания за медицински изделия, определени в закона за бюджета на НЗОК за съответната година. Надзорният съвет на НЗОК приема с решение методика за прилагане на механизма. Механизмът и методиката за прилагането му се приемат след обнародването в "Държавен вестник" на закона за бюджета на НЗОК за съответната година, но не по-късно от 31 януари на годината, за която се прилага. Механизмът и методиката за прилагането му се обнародват в "Държавен вестник" от управителя на НЗОК.";</w:t>
      </w:r>
    </w:p>
    <w:p w:rsidR="00426718" w:rsidRDefault="00581209">
      <w:pPr>
        <w:spacing w:after="0" w:line="240" w:lineRule="auto"/>
        <w:ind w:firstLine="851"/>
        <w:divId w:val="17334293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създават се ал. 36 и 37:</w:t>
      </w:r>
    </w:p>
    <w:p w:rsidR="00426718" w:rsidRDefault="00581209">
      <w:pPr>
        <w:spacing w:after="0" w:line="240" w:lineRule="auto"/>
        <w:ind w:firstLine="851"/>
        <w:divId w:val="1946692546"/>
        <w:rPr>
          <w:rFonts w:ascii="Times New Roman" w:eastAsia="Times New Roman" w:hAnsi="Times New Roman" w:cs="Times New Roman"/>
          <w:sz w:val="24"/>
          <w:szCs w:val="24"/>
        </w:rPr>
      </w:pPr>
      <w:r>
        <w:rPr>
          <w:rFonts w:ascii="Times New Roman" w:eastAsia="Times New Roman" w:hAnsi="Times New Roman" w:cs="Times New Roman"/>
          <w:sz w:val="24"/>
          <w:szCs w:val="24"/>
        </w:rPr>
        <w:t>"(36) Механизмът по ал. 35 се прилага за:</w:t>
      </w:r>
    </w:p>
    <w:p w:rsidR="00426718" w:rsidRDefault="00581209">
      <w:pPr>
        <w:spacing w:after="0" w:line="240" w:lineRule="auto"/>
        <w:ind w:firstLine="851"/>
        <w:divId w:val="920912371"/>
        <w:rPr>
          <w:rFonts w:ascii="Times New Roman" w:eastAsia="Times New Roman" w:hAnsi="Times New Roman" w:cs="Times New Roman"/>
          <w:sz w:val="24"/>
          <w:szCs w:val="24"/>
        </w:rPr>
      </w:pPr>
      <w:r>
        <w:rPr>
          <w:rFonts w:ascii="Times New Roman" w:eastAsia="Times New Roman" w:hAnsi="Times New Roman" w:cs="Times New Roman"/>
          <w:sz w:val="24"/>
          <w:szCs w:val="24"/>
        </w:rPr>
        <w:t>1. медицинските изделия, включени в списъка по чл. 30а, ал. 1 от Закона за медицинските изделия, прилагани в болничната медицинска помощ и заплащани напълно от НЗОК извън стойността на оказваните медицински услуги, и</w:t>
      </w:r>
    </w:p>
    <w:p w:rsidR="00426718" w:rsidRDefault="00581209">
      <w:pPr>
        <w:spacing w:after="0" w:line="240" w:lineRule="auto"/>
        <w:ind w:firstLine="851"/>
        <w:divId w:val="1519658484"/>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производителите или търговците на едро с медицински изделия по т. 1, или техни упълномощени представители, за които механизмът е приложим при наличие на основанията и условията, установени в него, и</w:t>
      </w:r>
    </w:p>
    <w:p w:rsidR="00426718" w:rsidRDefault="00581209">
      <w:pPr>
        <w:spacing w:after="0" w:line="240" w:lineRule="auto"/>
        <w:ind w:firstLine="851"/>
        <w:divId w:val="511459214"/>
        <w:rPr>
          <w:rFonts w:ascii="Times New Roman" w:eastAsia="Times New Roman" w:hAnsi="Times New Roman" w:cs="Times New Roman"/>
          <w:sz w:val="24"/>
          <w:szCs w:val="24"/>
        </w:rPr>
      </w:pPr>
      <w:r>
        <w:rPr>
          <w:rFonts w:ascii="Times New Roman" w:eastAsia="Times New Roman" w:hAnsi="Times New Roman" w:cs="Times New Roman"/>
          <w:sz w:val="24"/>
          <w:szCs w:val="24"/>
        </w:rPr>
        <w:t>3. календарната година, за която е приет.</w:t>
      </w:r>
    </w:p>
    <w:p w:rsidR="00426718" w:rsidRDefault="00581209">
      <w:pPr>
        <w:spacing w:after="0" w:line="240" w:lineRule="auto"/>
        <w:ind w:firstLine="851"/>
        <w:divId w:val="1098022869"/>
        <w:rPr>
          <w:rFonts w:ascii="Times New Roman" w:eastAsia="Times New Roman" w:hAnsi="Times New Roman" w:cs="Times New Roman"/>
          <w:sz w:val="24"/>
          <w:szCs w:val="24"/>
        </w:rPr>
      </w:pPr>
      <w:r>
        <w:rPr>
          <w:rFonts w:ascii="Times New Roman" w:eastAsia="Times New Roman" w:hAnsi="Times New Roman" w:cs="Times New Roman"/>
          <w:sz w:val="24"/>
          <w:szCs w:val="24"/>
        </w:rPr>
        <w:t>(37) За прилагането на механизма по ал. 35 НЗОК и производителите или търговците на едро, или техни упълномощени представители, ежегодно сключват договори до 1 април на съответната година, които влизат в сила от 1 януари на годината. Медицинските изделия по ал. 36, т. 1, за които не са сключени договори до 1 април на съответната година, не се заплащат от НЗОК."</w:t>
      </w:r>
    </w:p>
    <w:p w:rsidR="00426718" w:rsidRDefault="00581209">
      <w:pPr>
        <w:spacing w:after="0" w:line="240" w:lineRule="auto"/>
        <w:ind w:firstLine="851"/>
        <w:divId w:val="994144509"/>
        <w:rPr>
          <w:rFonts w:ascii="Times New Roman" w:eastAsia="Times New Roman" w:hAnsi="Times New Roman" w:cs="Times New Roman"/>
          <w:sz w:val="24"/>
          <w:szCs w:val="24"/>
        </w:rPr>
      </w:pPr>
      <w:r>
        <w:rPr>
          <w:rFonts w:ascii="Times New Roman" w:eastAsia="Times New Roman" w:hAnsi="Times New Roman" w:cs="Times New Roman"/>
          <w:sz w:val="24"/>
          <w:szCs w:val="24"/>
        </w:rPr>
        <w:t>3. В чл. 63, ал. 2 се изменя така:</w:t>
      </w:r>
    </w:p>
    <w:p w:rsidR="00426718" w:rsidRDefault="00581209">
      <w:pPr>
        <w:spacing w:after="0" w:line="240" w:lineRule="auto"/>
        <w:ind w:firstLine="851"/>
        <w:divId w:val="831943730"/>
        <w:rPr>
          <w:rFonts w:ascii="Times New Roman" w:eastAsia="Times New Roman" w:hAnsi="Times New Roman" w:cs="Times New Roman"/>
          <w:sz w:val="24"/>
          <w:szCs w:val="24"/>
        </w:rPr>
      </w:pPr>
      <w:r>
        <w:rPr>
          <w:rFonts w:ascii="Times New Roman" w:eastAsia="Times New Roman" w:hAnsi="Times New Roman" w:cs="Times New Roman"/>
          <w:sz w:val="24"/>
          <w:szCs w:val="24"/>
        </w:rPr>
        <w:t>"(2) Националната здравноосигурителна каса осигурява достъп на Министерството на здравеопазването до информационната система по ал. 1 по реда на чл. 68, ал. 7."</w:t>
      </w:r>
    </w:p>
    <w:p w:rsidR="00426718" w:rsidRDefault="00581209">
      <w:pPr>
        <w:spacing w:after="0" w:line="240" w:lineRule="auto"/>
        <w:ind w:firstLine="851"/>
        <w:divId w:val="1480149224"/>
        <w:rPr>
          <w:rFonts w:ascii="Times New Roman" w:eastAsia="Times New Roman" w:hAnsi="Times New Roman" w:cs="Times New Roman"/>
          <w:sz w:val="24"/>
          <w:szCs w:val="24"/>
        </w:rPr>
      </w:pPr>
      <w:r>
        <w:rPr>
          <w:rFonts w:ascii="Times New Roman" w:eastAsia="Times New Roman" w:hAnsi="Times New Roman" w:cs="Times New Roman"/>
          <w:sz w:val="24"/>
          <w:szCs w:val="24"/>
        </w:rPr>
        <w:t>4. В чл. 68:</w:t>
      </w:r>
    </w:p>
    <w:p w:rsidR="00426718" w:rsidRDefault="00581209">
      <w:pPr>
        <w:spacing w:after="0" w:line="240" w:lineRule="auto"/>
        <w:ind w:firstLine="851"/>
        <w:divId w:val="293875479"/>
        <w:rPr>
          <w:rFonts w:ascii="Times New Roman" w:eastAsia="Times New Roman" w:hAnsi="Times New Roman" w:cs="Times New Roman"/>
          <w:sz w:val="24"/>
          <w:szCs w:val="24"/>
        </w:rPr>
      </w:pPr>
      <w:r>
        <w:rPr>
          <w:rFonts w:ascii="Times New Roman" w:eastAsia="Times New Roman" w:hAnsi="Times New Roman" w:cs="Times New Roman"/>
          <w:sz w:val="24"/>
          <w:szCs w:val="24"/>
        </w:rPr>
        <w:t>а) в ал. 7 се създава изречение второ: "За предоставяне на исканата информация се сключва споразумение между НЗОК и Министерството на здравеопазването, в което се определят исканите данни, тяхното съдържание и редът за предоставяне на информацията, при спазване на изискванията на наредбата по чл. 3, ал. 2 от Закона за киберсигурност.";</w:t>
      </w:r>
    </w:p>
    <w:p w:rsidR="00426718" w:rsidRDefault="00581209">
      <w:pPr>
        <w:spacing w:after="0" w:line="240" w:lineRule="auto"/>
        <w:ind w:firstLine="851"/>
        <w:divId w:val="652756054"/>
        <w:rPr>
          <w:rFonts w:ascii="Times New Roman" w:eastAsia="Times New Roman" w:hAnsi="Times New Roman" w:cs="Times New Roman"/>
          <w:sz w:val="24"/>
          <w:szCs w:val="24"/>
        </w:rPr>
      </w:pPr>
      <w:r>
        <w:rPr>
          <w:rFonts w:ascii="Times New Roman" w:eastAsia="Times New Roman" w:hAnsi="Times New Roman" w:cs="Times New Roman"/>
          <w:sz w:val="24"/>
          <w:szCs w:val="24"/>
        </w:rPr>
        <w:t>б) създава се ал. 8:</w:t>
      </w:r>
    </w:p>
    <w:p w:rsidR="00426718" w:rsidRDefault="00581209">
      <w:pPr>
        <w:spacing w:after="0" w:line="240" w:lineRule="auto"/>
        <w:ind w:firstLine="851"/>
        <w:divId w:val="777259590"/>
        <w:rPr>
          <w:rFonts w:ascii="Times New Roman" w:eastAsia="Times New Roman" w:hAnsi="Times New Roman" w:cs="Times New Roman"/>
          <w:sz w:val="24"/>
          <w:szCs w:val="24"/>
        </w:rPr>
      </w:pPr>
      <w:r>
        <w:rPr>
          <w:rFonts w:ascii="Times New Roman" w:eastAsia="Times New Roman" w:hAnsi="Times New Roman" w:cs="Times New Roman"/>
          <w:sz w:val="24"/>
          <w:szCs w:val="24"/>
        </w:rPr>
        <w:t>"(8) След подписване на рамково споразумение или при изменение на това рамково споразумение, направено по реда на Закона за обществените поръчки, министърът на здравеопазването в качеството му на Централен орган за покупки в сектор "Здравеопазване" изпраща информация в НЗОК."</w:t>
      </w:r>
    </w:p>
    <w:p w:rsidR="00426718" w:rsidRDefault="00581209">
      <w:pPr>
        <w:spacing w:after="0" w:line="240" w:lineRule="auto"/>
        <w:ind w:firstLine="851"/>
        <w:divId w:val="1020743827"/>
        <w:rPr>
          <w:rFonts w:ascii="Times New Roman" w:eastAsia="Times New Roman" w:hAnsi="Times New Roman" w:cs="Times New Roman"/>
          <w:sz w:val="24"/>
          <w:szCs w:val="24"/>
        </w:rPr>
      </w:pPr>
      <w:r>
        <w:rPr>
          <w:rFonts w:ascii="Times New Roman" w:eastAsia="Times New Roman" w:hAnsi="Times New Roman" w:cs="Times New Roman"/>
          <w:sz w:val="24"/>
          <w:szCs w:val="24"/>
        </w:rPr>
        <w:t>5. В чл. 72, ал. 8 думите "един месец" се заменят с "два месеца".</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571088565"/>
        <w:rPr>
          <w:rFonts w:ascii="Times New Roman" w:eastAsia="Times New Roman" w:hAnsi="Times New Roman" w:cs="Times New Roman"/>
          <w:sz w:val="24"/>
          <w:szCs w:val="24"/>
        </w:rPr>
      </w:pPr>
      <w:r>
        <w:rPr>
          <w:rFonts w:ascii="Times New Roman" w:eastAsia="Times New Roman" w:hAnsi="Times New Roman" w:cs="Times New Roman"/>
          <w:sz w:val="24"/>
          <w:szCs w:val="24"/>
        </w:rPr>
        <w:t>§ 17. (1) Механизмите, гарантиращи предвидимост и устойчивост на бюджета на НЗОК и методиките за прилагането им по чл. 45, ал. 31 и 35 от Закона за здравното осигуряване за 2022 г., се приемат до един месец от обнародването в "Държавен вестник" на Закона за бюджета на Националната здравноосигурителна каса за 2022 г. и влизат в сила от 1 април 2022 г.</w:t>
      </w:r>
    </w:p>
    <w:p w:rsidR="00426718" w:rsidRDefault="00581209">
      <w:pPr>
        <w:spacing w:after="0" w:line="240" w:lineRule="auto"/>
        <w:ind w:firstLine="851"/>
        <w:divId w:val="201482781"/>
        <w:rPr>
          <w:rFonts w:ascii="Times New Roman" w:eastAsia="Times New Roman" w:hAnsi="Times New Roman" w:cs="Times New Roman"/>
          <w:sz w:val="24"/>
          <w:szCs w:val="24"/>
        </w:rPr>
      </w:pPr>
      <w:r>
        <w:rPr>
          <w:rFonts w:ascii="Times New Roman" w:eastAsia="Times New Roman" w:hAnsi="Times New Roman" w:cs="Times New Roman"/>
          <w:sz w:val="24"/>
          <w:szCs w:val="24"/>
        </w:rPr>
        <w:t>(2) Договорите по чл. 45, ал. 33 и 37 от Закона за здравното осигуряване за 2022 г. се сключват до два месеца от обнародването в "Държавен вестник" на механизмите и методиките за прилагането им по чл. 45, ал. 31 и 35 от Закона за здравното осигуряване.</w:t>
      </w:r>
    </w:p>
    <w:p w:rsidR="00426718" w:rsidRDefault="00581209">
      <w:pPr>
        <w:spacing w:after="0" w:line="240" w:lineRule="auto"/>
        <w:ind w:firstLine="851"/>
        <w:divId w:val="596061089"/>
        <w:rPr>
          <w:rFonts w:ascii="Times New Roman" w:eastAsia="Times New Roman" w:hAnsi="Times New Roman" w:cs="Times New Roman"/>
          <w:sz w:val="24"/>
          <w:szCs w:val="24"/>
        </w:rPr>
      </w:pPr>
      <w:r>
        <w:rPr>
          <w:rFonts w:ascii="Times New Roman" w:eastAsia="Times New Roman" w:hAnsi="Times New Roman" w:cs="Times New Roman"/>
          <w:sz w:val="24"/>
          <w:szCs w:val="24"/>
        </w:rPr>
        <w:t>(3) Лекарствените продукти по чл. 45, ал. 32, т. 1 от Закона за здравното осигуряване и медицинските изделия по чл. 45, ал. 36, т. 1 от Закона за здравното осигуряване, за които не са сключени договори в срока по ал. 2, не се заплащат от НЗОК.</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47696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 (В сила от 04.03.2022 г.) В Закона за здравето (обн., ДВ, бр. 70 от 2004 г.; изм., бр. 46, 76, 85, 88, 94 и 103 от 2005 г., бр. 18, 30, 34, 59, 71, 75, 80, 81, 95 и 102 от 2006 г., бр. 31, 41, 46, 53, 59, 82 и 95 от 2007 г., бр. 13, 102 и 110 от 2008 г., бр. 36, 41, 74, 82, 93, 99 и 101 от 2009 г., бр. 41, 42, 50, 59, 62, 98 и 100 от 2010 г., бр. 8, 9, 45 и 60 от 2011 г., бр. 38, 40, 54, 60, 82, 101 и 102 от 2012 г., бр. 15, 30, 66, 68, 99, 104 и 106 от 2013 г., бр. 1, 98 и </w:t>
      </w:r>
      <w:r>
        <w:rPr>
          <w:rFonts w:ascii="Times New Roman" w:eastAsia="Times New Roman" w:hAnsi="Times New Roman" w:cs="Times New Roman"/>
          <w:sz w:val="24"/>
          <w:szCs w:val="24"/>
        </w:rPr>
        <w:lastRenderedPageBreak/>
        <w:t>107 от 2014 г., бр. 9, 72, 80 и 102 от 2015 г., бр. 17, 27, 98 и 103 от 2016 г., бр. 58, 85 и 102 от 2017 г., бр. 18, 77, 91, 98 и 102 от 2018 г., бр. 24, 58, 99 и 101 от 2019 г., бр. 23, 28, 34, 44, 67, 103, 105 и 110 от 2020 г., бр. 21 от 2021 г. и бр. 8 от 2022 г.) в чл. 82, ал. 6 се създава изречение второ: "Срокът за издаване на индивидуални административни актове за одобряване или отказ на заплащането на посочените медицински и други услуги е до един месец."</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1156072696"/>
        <w:rPr>
          <w:rFonts w:ascii="Times New Roman" w:eastAsia="Times New Roman" w:hAnsi="Times New Roman" w:cs="Times New Roman"/>
          <w:sz w:val="24"/>
          <w:szCs w:val="24"/>
        </w:rPr>
      </w:pPr>
      <w:r>
        <w:rPr>
          <w:rFonts w:ascii="Times New Roman" w:eastAsia="Times New Roman" w:hAnsi="Times New Roman" w:cs="Times New Roman"/>
          <w:sz w:val="24"/>
          <w:szCs w:val="24"/>
        </w:rPr>
        <w:t>§ 19. (В сила от 04.03.2022 г.) В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каса за 2021 г. (ДВ, бр. 8 от 2022 г.) чл. 3 се отменя.</w:t>
      </w:r>
    </w:p>
    <w:p w:rsidR="00426718" w:rsidRDefault="00426718">
      <w:pPr>
        <w:spacing w:after="0" w:line="240" w:lineRule="auto"/>
        <w:rPr>
          <w:rFonts w:ascii="Times New Roman" w:eastAsia="Times New Roman" w:hAnsi="Times New Roman" w:cs="Times New Roman"/>
          <w:sz w:val="24"/>
          <w:szCs w:val="24"/>
        </w:rPr>
      </w:pPr>
    </w:p>
    <w:p w:rsidR="00426718" w:rsidRDefault="00581209">
      <w:pPr>
        <w:spacing w:after="0" w:line="240" w:lineRule="auto"/>
        <w:ind w:firstLine="851"/>
        <w:divId w:val="905412474"/>
        <w:rPr>
          <w:rFonts w:ascii="Times New Roman" w:eastAsia="Times New Roman" w:hAnsi="Times New Roman" w:cs="Times New Roman"/>
          <w:sz w:val="24"/>
          <w:szCs w:val="24"/>
        </w:rPr>
      </w:pPr>
      <w:r>
        <w:rPr>
          <w:rFonts w:ascii="Times New Roman" w:eastAsia="Times New Roman" w:hAnsi="Times New Roman" w:cs="Times New Roman"/>
          <w:sz w:val="24"/>
          <w:szCs w:val="24"/>
        </w:rPr>
        <w:t>§ 20. Законът влиза в сила от 1 януари 2022 г. с изключение на § 18 и 19, които влизат в сила от деня на обнародването на закона в "Държавен вестник".</w:t>
      </w:r>
    </w:p>
    <w:p w:rsidR="00426718" w:rsidRDefault="00581209">
      <w:pPr>
        <w:spacing w:after="0" w:line="240" w:lineRule="auto"/>
        <w:ind w:firstLine="851"/>
        <w:divId w:val="2550195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26718" w:rsidRDefault="00581209">
      <w:pPr>
        <w:spacing w:after="0" w:line="240" w:lineRule="auto"/>
        <w:ind w:firstLine="851"/>
        <w:divId w:val="2107380063"/>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Законът е приет от 47-ото Народно събрание на 22 февруари 2022 г. и е подпечатан с официалния печат на Народното събрание.</w:t>
      </w:r>
    </w:p>
    <w:p w:rsidR="00581209" w:rsidRDefault="00581209">
      <w:pPr>
        <w:rPr>
          <w:rFonts w:eastAsia="Times New Roman"/>
        </w:rPr>
      </w:pPr>
    </w:p>
    <w:sectPr w:rsidR="00581209">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CEB" w:rsidRDefault="00656CEB">
      <w:pPr>
        <w:spacing w:after="0" w:line="240" w:lineRule="auto"/>
      </w:pPr>
      <w:r>
        <w:separator/>
      </w:r>
    </w:p>
  </w:endnote>
  <w:endnote w:type="continuationSeparator" w:id="0">
    <w:p w:rsidR="00656CEB" w:rsidRDefault="0065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B13" w:rsidRDefault="00581209">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CEB" w:rsidRDefault="00656CEB">
      <w:pPr>
        <w:spacing w:after="0" w:line="240" w:lineRule="auto"/>
      </w:pPr>
      <w:r>
        <w:separator/>
      </w:r>
    </w:p>
  </w:footnote>
  <w:footnote w:type="continuationSeparator" w:id="0">
    <w:p w:rsidR="00656CEB" w:rsidRDefault="00656C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13"/>
    <w:rsid w:val="00426718"/>
    <w:rsid w:val="00581209"/>
    <w:rsid w:val="00656CEB"/>
    <w:rsid w:val="00A464AF"/>
    <w:rsid w:val="00C87B58"/>
    <w:rsid w:val="00DE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F1A08-E047-40D8-BB06-8D69580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3036">
      <w:marLeft w:val="0"/>
      <w:marRight w:val="0"/>
      <w:marTop w:val="0"/>
      <w:marBottom w:val="0"/>
      <w:divBdr>
        <w:top w:val="none" w:sz="0" w:space="0" w:color="auto"/>
        <w:left w:val="none" w:sz="0" w:space="0" w:color="auto"/>
        <w:bottom w:val="none" w:sz="0" w:space="0" w:color="auto"/>
        <w:right w:val="none" w:sz="0" w:space="0" w:color="auto"/>
      </w:divBdr>
      <w:divsChild>
        <w:div w:id="595599753">
          <w:marLeft w:val="0"/>
          <w:marRight w:val="0"/>
          <w:marTop w:val="0"/>
          <w:marBottom w:val="0"/>
          <w:divBdr>
            <w:top w:val="none" w:sz="0" w:space="0" w:color="auto"/>
            <w:left w:val="none" w:sz="0" w:space="0" w:color="auto"/>
            <w:bottom w:val="none" w:sz="0" w:space="0" w:color="auto"/>
            <w:right w:val="none" w:sz="0" w:space="0" w:color="auto"/>
          </w:divBdr>
        </w:div>
      </w:divsChild>
    </w:div>
    <w:div w:id="264382733">
      <w:marLeft w:val="0"/>
      <w:marRight w:val="0"/>
      <w:marTop w:val="0"/>
      <w:marBottom w:val="0"/>
      <w:divBdr>
        <w:top w:val="none" w:sz="0" w:space="0" w:color="auto"/>
        <w:left w:val="none" w:sz="0" w:space="0" w:color="auto"/>
        <w:bottom w:val="none" w:sz="0" w:space="0" w:color="auto"/>
        <w:right w:val="none" w:sz="0" w:space="0" w:color="auto"/>
      </w:divBdr>
      <w:divsChild>
        <w:div w:id="1120300140">
          <w:marLeft w:val="0"/>
          <w:marRight w:val="0"/>
          <w:marTop w:val="0"/>
          <w:marBottom w:val="0"/>
          <w:divBdr>
            <w:top w:val="none" w:sz="0" w:space="0" w:color="auto"/>
            <w:left w:val="none" w:sz="0" w:space="0" w:color="auto"/>
            <w:bottom w:val="none" w:sz="0" w:space="0" w:color="auto"/>
            <w:right w:val="none" w:sz="0" w:space="0" w:color="auto"/>
          </w:divBdr>
        </w:div>
        <w:div w:id="582451156">
          <w:marLeft w:val="0"/>
          <w:marRight w:val="0"/>
          <w:marTop w:val="0"/>
          <w:marBottom w:val="0"/>
          <w:divBdr>
            <w:top w:val="none" w:sz="0" w:space="0" w:color="auto"/>
            <w:left w:val="none" w:sz="0" w:space="0" w:color="auto"/>
            <w:bottom w:val="none" w:sz="0" w:space="0" w:color="auto"/>
            <w:right w:val="none" w:sz="0" w:space="0" w:color="auto"/>
          </w:divBdr>
        </w:div>
      </w:divsChild>
    </w:div>
    <w:div w:id="321931608">
      <w:marLeft w:val="0"/>
      <w:marRight w:val="0"/>
      <w:marTop w:val="0"/>
      <w:marBottom w:val="0"/>
      <w:divBdr>
        <w:top w:val="none" w:sz="0" w:space="0" w:color="auto"/>
        <w:left w:val="none" w:sz="0" w:space="0" w:color="auto"/>
        <w:bottom w:val="none" w:sz="0" w:space="0" w:color="auto"/>
        <w:right w:val="none" w:sz="0" w:space="0" w:color="auto"/>
      </w:divBdr>
      <w:divsChild>
        <w:div w:id="14769663">
          <w:marLeft w:val="0"/>
          <w:marRight w:val="0"/>
          <w:marTop w:val="0"/>
          <w:marBottom w:val="0"/>
          <w:divBdr>
            <w:top w:val="none" w:sz="0" w:space="0" w:color="auto"/>
            <w:left w:val="none" w:sz="0" w:space="0" w:color="auto"/>
            <w:bottom w:val="none" w:sz="0" w:space="0" w:color="auto"/>
            <w:right w:val="none" w:sz="0" w:space="0" w:color="auto"/>
          </w:divBdr>
        </w:div>
      </w:divsChild>
    </w:div>
    <w:div w:id="330908565">
      <w:marLeft w:val="0"/>
      <w:marRight w:val="0"/>
      <w:marTop w:val="0"/>
      <w:marBottom w:val="0"/>
      <w:divBdr>
        <w:top w:val="none" w:sz="0" w:space="0" w:color="auto"/>
        <w:left w:val="none" w:sz="0" w:space="0" w:color="auto"/>
        <w:bottom w:val="none" w:sz="0" w:space="0" w:color="auto"/>
        <w:right w:val="none" w:sz="0" w:space="0" w:color="auto"/>
      </w:divBdr>
      <w:divsChild>
        <w:div w:id="347221633">
          <w:marLeft w:val="0"/>
          <w:marRight w:val="0"/>
          <w:marTop w:val="0"/>
          <w:marBottom w:val="0"/>
          <w:divBdr>
            <w:top w:val="none" w:sz="0" w:space="0" w:color="auto"/>
            <w:left w:val="none" w:sz="0" w:space="0" w:color="auto"/>
            <w:bottom w:val="none" w:sz="0" w:space="0" w:color="auto"/>
            <w:right w:val="none" w:sz="0" w:space="0" w:color="auto"/>
          </w:divBdr>
        </w:div>
      </w:divsChild>
    </w:div>
    <w:div w:id="470364324">
      <w:marLeft w:val="0"/>
      <w:marRight w:val="0"/>
      <w:marTop w:val="0"/>
      <w:marBottom w:val="0"/>
      <w:divBdr>
        <w:top w:val="none" w:sz="0" w:space="0" w:color="auto"/>
        <w:left w:val="none" w:sz="0" w:space="0" w:color="auto"/>
        <w:bottom w:val="none" w:sz="0" w:space="0" w:color="auto"/>
        <w:right w:val="none" w:sz="0" w:space="0" w:color="auto"/>
      </w:divBdr>
      <w:divsChild>
        <w:div w:id="1439913971">
          <w:marLeft w:val="0"/>
          <w:marRight w:val="0"/>
          <w:marTop w:val="0"/>
          <w:marBottom w:val="0"/>
          <w:divBdr>
            <w:top w:val="none" w:sz="0" w:space="0" w:color="auto"/>
            <w:left w:val="none" w:sz="0" w:space="0" w:color="auto"/>
            <w:bottom w:val="none" w:sz="0" w:space="0" w:color="auto"/>
            <w:right w:val="none" w:sz="0" w:space="0" w:color="auto"/>
          </w:divBdr>
        </w:div>
      </w:divsChild>
    </w:div>
    <w:div w:id="499853963">
      <w:marLeft w:val="0"/>
      <w:marRight w:val="0"/>
      <w:marTop w:val="0"/>
      <w:marBottom w:val="0"/>
      <w:divBdr>
        <w:top w:val="none" w:sz="0" w:space="0" w:color="auto"/>
        <w:left w:val="none" w:sz="0" w:space="0" w:color="auto"/>
        <w:bottom w:val="none" w:sz="0" w:space="0" w:color="auto"/>
        <w:right w:val="none" w:sz="0" w:space="0" w:color="auto"/>
      </w:divBdr>
      <w:divsChild>
        <w:div w:id="1039739884">
          <w:marLeft w:val="0"/>
          <w:marRight w:val="0"/>
          <w:marTop w:val="0"/>
          <w:marBottom w:val="0"/>
          <w:divBdr>
            <w:top w:val="none" w:sz="0" w:space="0" w:color="auto"/>
            <w:left w:val="none" w:sz="0" w:space="0" w:color="auto"/>
            <w:bottom w:val="none" w:sz="0" w:space="0" w:color="auto"/>
            <w:right w:val="none" w:sz="0" w:space="0" w:color="auto"/>
          </w:divBdr>
        </w:div>
        <w:div w:id="529223730">
          <w:marLeft w:val="0"/>
          <w:marRight w:val="0"/>
          <w:marTop w:val="0"/>
          <w:marBottom w:val="0"/>
          <w:divBdr>
            <w:top w:val="none" w:sz="0" w:space="0" w:color="auto"/>
            <w:left w:val="none" w:sz="0" w:space="0" w:color="auto"/>
            <w:bottom w:val="none" w:sz="0" w:space="0" w:color="auto"/>
            <w:right w:val="none" w:sz="0" w:space="0" w:color="auto"/>
          </w:divBdr>
        </w:div>
      </w:divsChild>
    </w:div>
    <w:div w:id="534347230">
      <w:marLeft w:val="0"/>
      <w:marRight w:val="0"/>
      <w:marTop w:val="0"/>
      <w:marBottom w:val="0"/>
      <w:divBdr>
        <w:top w:val="none" w:sz="0" w:space="0" w:color="auto"/>
        <w:left w:val="none" w:sz="0" w:space="0" w:color="auto"/>
        <w:bottom w:val="none" w:sz="0" w:space="0" w:color="auto"/>
        <w:right w:val="none" w:sz="0" w:space="0" w:color="auto"/>
      </w:divBdr>
      <w:divsChild>
        <w:div w:id="157842625">
          <w:marLeft w:val="0"/>
          <w:marRight w:val="0"/>
          <w:marTop w:val="0"/>
          <w:marBottom w:val="0"/>
          <w:divBdr>
            <w:top w:val="none" w:sz="0" w:space="0" w:color="auto"/>
            <w:left w:val="none" w:sz="0" w:space="0" w:color="auto"/>
            <w:bottom w:val="none" w:sz="0" w:space="0" w:color="auto"/>
            <w:right w:val="none" w:sz="0" w:space="0" w:color="auto"/>
          </w:divBdr>
        </w:div>
      </w:divsChild>
    </w:div>
    <w:div w:id="625547108">
      <w:marLeft w:val="0"/>
      <w:marRight w:val="0"/>
      <w:marTop w:val="0"/>
      <w:marBottom w:val="0"/>
      <w:divBdr>
        <w:top w:val="none" w:sz="0" w:space="0" w:color="auto"/>
        <w:left w:val="none" w:sz="0" w:space="0" w:color="auto"/>
        <w:bottom w:val="none" w:sz="0" w:space="0" w:color="auto"/>
        <w:right w:val="none" w:sz="0" w:space="0" w:color="auto"/>
      </w:divBdr>
      <w:divsChild>
        <w:div w:id="431783397">
          <w:marLeft w:val="0"/>
          <w:marRight w:val="0"/>
          <w:marTop w:val="0"/>
          <w:marBottom w:val="0"/>
          <w:divBdr>
            <w:top w:val="none" w:sz="0" w:space="0" w:color="auto"/>
            <w:left w:val="none" w:sz="0" w:space="0" w:color="auto"/>
            <w:bottom w:val="none" w:sz="0" w:space="0" w:color="auto"/>
            <w:right w:val="none" w:sz="0" w:space="0" w:color="auto"/>
          </w:divBdr>
        </w:div>
        <w:div w:id="1848790583">
          <w:marLeft w:val="0"/>
          <w:marRight w:val="0"/>
          <w:marTop w:val="0"/>
          <w:marBottom w:val="0"/>
          <w:divBdr>
            <w:top w:val="none" w:sz="0" w:space="0" w:color="auto"/>
            <w:left w:val="none" w:sz="0" w:space="0" w:color="auto"/>
            <w:bottom w:val="none" w:sz="0" w:space="0" w:color="auto"/>
            <w:right w:val="none" w:sz="0" w:space="0" w:color="auto"/>
          </w:divBdr>
        </w:div>
      </w:divsChild>
    </w:div>
    <w:div w:id="694187100">
      <w:marLeft w:val="0"/>
      <w:marRight w:val="0"/>
      <w:marTop w:val="0"/>
      <w:marBottom w:val="0"/>
      <w:divBdr>
        <w:top w:val="none" w:sz="0" w:space="0" w:color="auto"/>
        <w:left w:val="none" w:sz="0" w:space="0" w:color="auto"/>
        <w:bottom w:val="none" w:sz="0" w:space="0" w:color="auto"/>
        <w:right w:val="none" w:sz="0" w:space="0" w:color="auto"/>
      </w:divBdr>
      <w:divsChild>
        <w:div w:id="2137673277">
          <w:marLeft w:val="0"/>
          <w:marRight w:val="0"/>
          <w:marTop w:val="0"/>
          <w:marBottom w:val="0"/>
          <w:divBdr>
            <w:top w:val="none" w:sz="0" w:space="0" w:color="auto"/>
            <w:left w:val="none" w:sz="0" w:space="0" w:color="auto"/>
            <w:bottom w:val="none" w:sz="0" w:space="0" w:color="auto"/>
            <w:right w:val="none" w:sz="0" w:space="0" w:color="auto"/>
          </w:divBdr>
        </w:div>
        <w:div w:id="512033719">
          <w:marLeft w:val="0"/>
          <w:marRight w:val="0"/>
          <w:marTop w:val="0"/>
          <w:marBottom w:val="0"/>
          <w:divBdr>
            <w:top w:val="none" w:sz="0" w:space="0" w:color="auto"/>
            <w:left w:val="none" w:sz="0" w:space="0" w:color="auto"/>
            <w:bottom w:val="none" w:sz="0" w:space="0" w:color="auto"/>
            <w:right w:val="none" w:sz="0" w:space="0" w:color="auto"/>
          </w:divBdr>
        </w:div>
        <w:div w:id="287325971">
          <w:marLeft w:val="0"/>
          <w:marRight w:val="0"/>
          <w:marTop w:val="0"/>
          <w:marBottom w:val="0"/>
          <w:divBdr>
            <w:top w:val="none" w:sz="0" w:space="0" w:color="auto"/>
            <w:left w:val="none" w:sz="0" w:space="0" w:color="auto"/>
            <w:bottom w:val="none" w:sz="0" w:space="0" w:color="auto"/>
            <w:right w:val="none" w:sz="0" w:space="0" w:color="auto"/>
          </w:divBdr>
        </w:div>
        <w:div w:id="1475680405">
          <w:marLeft w:val="0"/>
          <w:marRight w:val="0"/>
          <w:marTop w:val="0"/>
          <w:marBottom w:val="0"/>
          <w:divBdr>
            <w:top w:val="none" w:sz="0" w:space="0" w:color="auto"/>
            <w:left w:val="none" w:sz="0" w:space="0" w:color="auto"/>
            <w:bottom w:val="none" w:sz="0" w:space="0" w:color="auto"/>
            <w:right w:val="none" w:sz="0" w:space="0" w:color="auto"/>
          </w:divBdr>
        </w:div>
        <w:div w:id="383023414">
          <w:marLeft w:val="0"/>
          <w:marRight w:val="0"/>
          <w:marTop w:val="0"/>
          <w:marBottom w:val="0"/>
          <w:divBdr>
            <w:top w:val="none" w:sz="0" w:space="0" w:color="auto"/>
            <w:left w:val="none" w:sz="0" w:space="0" w:color="auto"/>
            <w:bottom w:val="none" w:sz="0" w:space="0" w:color="auto"/>
            <w:right w:val="none" w:sz="0" w:space="0" w:color="auto"/>
          </w:divBdr>
        </w:div>
        <w:div w:id="1088892696">
          <w:marLeft w:val="0"/>
          <w:marRight w:val="0"/>
          <w:marTop w:val="0"/>
          <w:marBottom w:val="0"/>
          <w:divBdr>
            <w:top w:val="none" w:sz="0" w:space="0" w:color="auto"/>
            <w:left w:val="none" w:sz="0" w:space="0" w:color="auto"/>
            <w:bottom w:val="none" w:sz="0" w:space="0" w:color="auto"/>
            <w:right w:val="none" w:sz="0" w:space="0" w:color="auto"/>
          </w:divBdr>
        </w:div>
        <w:div w:id="1347056524">
          <w:marLeft w:val="0"/>
          <w:marRight w:val="0"/>
          <w:marTop w:val="0"/>
          <w:marBottom w:val="0"/>
          <w:divBdr>
            <w:top w:val="none" w:sz="0" w:space="0" w:color="auto"/>
            <w:left w:val="none" w:sz="0" w:space="0" w:color="auto"/>
            <w:bottom w:val="none" w:sz="0" w:space="0" w:color="auto"/>
            <w:right w:val="none" w:sz="0" w:space="0" w:color="auto"/>
          </w:divBdr>
        </w:div>
        <w:div w:id="1722903308">
          <w:marLeft w:val="0"/>
          <w:marRight w:val="0"/>
          <w:marTop w:val="0"/>
          <w:marBottom w:val="0"/>
          <w:divBdr>
            <w:top w:val="none" w:sz="0" w:space="0" w:color="auto"/>
            <w:left w:val="none" w:sz="0" w:space="0" w:color="auto"/>
            <w:bottom w:val="none" w:sz="0" w:space="0" w:color="auto"/>
            <w:right w:val="none" w:sz="0" w:space="0" w:color="auto"/>
          </w:divBdr>
        </w:div>
        <w:div w:id="1123232214">
          <w:marLeft w:val="0"/>
          <w:marRight w:val="0"/>
          <w:marTop w:val="0"/>
          <w:marBottom w:val="0"/>
          <w:divBdr>
            <w:top w:val="none" w:sz="0" w:space="0" w:color="auto"/>
            <w:left w:val="none" w:sz="0" w:space="0" w:color="auto"/>
            <w:bottom w:val="none" w:sz="0" w:space="0" w:color="auto"/>
            <w:right w:val="none" w:sz="0" w:space="0" w:color="auto"/>
          </w:divBdr>
        </w:div>
        <w:div w:id="13966656">
          <w:marLeft w:val="0"/>
          <w:marRight w:val="0"/>
          <w:marTop w:val="0"/>
          <w:marBottom w:val="0"/>
          <w:divBdr>
            <w:top w:val="none" w:sz="0" w:space="0" w:color="auto"/>
            <w:left w:val="none" w:sz="0" w:space="0" w:color="auto"/>
            <w:bottom w:val="none" w:sz="0" w:space="0" w:color="auto"/>
            <w:right w:val="none" w:sz="0" w:space="0" w:color="auto"/>
          </w:divBdr>
        </w:div>
        <w:div w:id="983849143">
          <w:marLeft w:val="0"/>
          <w:marRight w:val="0"/>
          <w:marTop w:val="0"/>
          <w:marBottom w:val="0"/>
          <w:divBdr>
            <w:top w:val="none" w:sz="0" w:space="0" w:color="auto"/>
            <w:left w:val="none" w:sz="0" w:space="0" w:color="auto"/>
            <w:bottom w:val="none" w:sz="0" w:space="0" w:color="auto"/>
            <w:right w:val="none" w:sz="0" w:space="0" w:color="auto"/>
          </w:divBdr>
        </w:div>
        <w:div w:id="83764920">
          <w:marLeft w:val="0"/>
          <w:marRight w:val="0"/>
          <w:marTop w:val="0"/>
          <w:marBottom w:val="0"/>
          <w:divBdr>
            <w:top w:val="none" w:sz="0" w:space="0" w:color="auto"/>
            <w:left w:val="none" w:sz="0" w:space="0" w:color="auto"/>
            <w:bottom w:val="none" w:sz="0" w:space="0" w:color="auto"/>
            <w:right w:val="none" w:sz="0" w:space="0" w:color="auto"/>
          </w:divBdr>
        </w:div>
        <w:div w:id="1733429398">
          <w:marLeft w:val="0"/>
          <w:marRight w:val="0"/>
          <w:marTop w:val="0"/>
          <w:marBottom w:val="0"/>
          <w:divBdr>
            <w:top w:val="none" w:sz="0" w:space="0" w:color="auto"/>
            <w:left w:val="none" w:sz="0" w:space="0" w:color="auto"/>
            <w:bottom w:val="none" w:sz="0" w:space="0" w:color="auto"/>
            <w:right w:val="none" w:sz="0" w:space="0" w:color="auto"/>
          </w:divBdr>
        </w:div>
        <w:div w:id="1946692546">
          <w:marLeft w:val="0"/>
          <w:marRight w:val="0"/>
          <w:marTop w:val="0"/>
          <w:marBottom w:val="0"/>
          <w:divBdr>
            <w:top w:val="none" w:sz="0" w:space="0" w:color="auto"/>
            <w:left w:val="none" w:sz="0" w:space="0" w:color="auto"/>
            <w:bottom w:val="none" w:sz="0" w:space="0" w:color="auto"/>
            <w:right w:val="none" w:sz="0" w:space="0" w:color="auto"/>
          </w:divBdr>
        </w:div>
        <w:div w:id="920912371">
          <w:marLeft w:val="0"/>
          <w:marRight w:val="0"/>
          <w:marTop w:val="0"/>
          <w:marBottom w:val="0"/>
          <w:divBdr>
            <w:top w:val="none" w:sz="0" w:space="0" w:color="auto"/>
            <w:left w:val="none" w:sz="0" w:space="0" w:color="auto"/>
            <w:bottom w:val="none" w:sz="0" w:space="0" w:color="auto"/>
            <w:right w:val="none" w:sz="0" w:space="0" w:color="auto"/>
          </w:divBdr>
        </w:div>
        <w:div w:id="1519658484">
          <w:marLeft w:val="0"/>
          <w:marRight w:val="0"/>
          <w:marTop w:val="0"/>
          <w:marBottom w:val="0"/>
          <w:divBdr>
            <w:top w:val="none" w:sz="0" w:space="0" w:color="auto"/>
            <w:left w:val="none" w:sz="0" w:space="0" w:color="auto"/>
            <w:bottom w:val="none" w:sz="0" w:space="0" w:color="auto"/>
            <w:right w:val="none" w:sz="0" w:space="0" w:color="auto"/>
          </w:divBdr>
        </w:div>
        <w:div w:id="511459214">
          <w:marLeft w:val="0"/>
          <w:marRight w:val="0"/>
          <w:marTop w:val="0"/>
          <w:marBottom w:val="0"/>
          <w:divBdr>
            <w:top w:val="none" w:sz="0" w:space="0" w:color="auto"/>
            <w:left w:val="none" w:sz="0" w:space="0" w:color="auto"/>
            <w:bottom w:val="none" w:sz="0" w:space="0" w:color="auto"/>
            <w:right w:val="none" w:sz="0" w:space="0" w:color="auto"/>
          </w:divBdr>
        </w:div>
        <w:div w:id="1098022869">
          <w:marLeft w:val="0"/>
          <w:marRight w:val="0"/>
          <w:marTop w:val="0"/>
          <w:marBottom w:val="0"/>
          <w:divBdr>
            <w:top w:val="none" w:sz="0" w:space="0" w:color="auto"/>
            <w:left w:val="none" w:sz="0" w:space="0" w:color="auto"/>
            <w:bottom w:val="none" w:sz="0" w:space="0" w:color="auto"/>
            <w:right w:val="none" w:sz="0" w:space="0" w:color="auto"/>
          </w:divBdr>
        </w:div>
        <w:div w:id="994144509">
          <w:marLeft w:val="0"/>
          <w:marRight w:val="0"/>
          <w:marTop w:val="0"/>
          <w:marBottom w:val="0"/>
          <w:divBdr>
            <w:top w:val="none" w:sz="0" w:space="0" w:color="auto"/>
            <w:left w:val="none" w:sz="0" w:space="0" w:color="auto"/>
            <w:bottom w:val="none" w:sz="0" w:space="0" w:color="auto"/>
            <w:right w:val="none" w:sz="0" w:space="0" w:color="auto"/>
          </w:divBdr>
        </w:div>
        <w:div w:id="831943730">
          <w:marLeft w:val="0"/>
          <w:marRight w:val="0"/>
          <w:marTop w:val="0"/>
          <w:marBottom w:val="0"/>
          <w:divBdr>
            <w:top w:val="none" w:sz="0" w:space="0" w:color="auto"/>
            <w:left w:val="none" w:sz="0" w:space="0" w:color="auto"/>
            <w:bottom w:val="none" w:sz="0" w:space="0" w:color="auto"/>
            <w:right w:val="none" w:sz="0" w:space="0" w:color="auto"/>
          </w:divBdr>
        </w:div>
        <w:div w:id="1480149224">
          <w:marLeft w:val="0"/>
          <w:marRight w:val="0"/>
          <w:marTop w:val="0"/>
          <w:marBottom w:val="0"/>
          <w:divBdr>
            <w:top w:val="none" w:sz="0" w:space="0" w:color="auto"/>
            <w:left w:val="none" w:sz="0" w:space="0" w:color="auto"/>
            <w:bottom w:val="none" w:sz="0" w:space="0" w:color="auto"/>
            <w:right w:val="none" w:sz="0" w:space="0" w:color="auto"/>
          </w:divBdr>
        </w:div>
        <w:div w:id="293875479">
          <w:marLeft w:val="0"/>
          <w:marRight w:val="0"/>
          <w:marTop w:val="0"/>
          <w:marBottom w:val="0"/>
          <w:divBdr>
            <w:top w:val="none" w:sz="0" w:space="0" w:color="auto"/>
            <w:left w:val="none" w:sz="0" w:space="0" w:color="auto"/>
            <w:bottom w:val="none" w:sz="0" w:space="0" w:color="auto"/>
            <w:right w:val="none" w:sz="0" w:space="0" w:color="auto"/>
          </w:divBdr>
        </w:div>
        <w:div w:id="652756054">
          <w:marLeft w:val="0"/>
          <w:marRight w:val="0"/>
          <w:marTop w:val="0"/>
          <w:marBottom w:val="0"/>
          <w:divBdr>
            <w:top w:val="none" w:sz="0" w:space="0" w:color="auto"/>
            <w:left w:val="none" w:sz="0" w:space="0" w:color="auto"/>
            <w:bottom w:val="none" w:sz="0" w:space="0" w:color="auto"/>
            <w:right w:val="none" w:sz="0" w:space="0" w:color="auto"/>
          </w:divBdr>
        </w:div>
        <w:div w:id="777259590">
          <w:marLeft w:val="0"/>
          <w:marRight w:val="0"/>
          <w:marTop w:val="0"/>
          <w:marBottom w:val="0"/>
          <w:divBdr>
            <w:top w:val="none" w:sz="0" w:space="0" w:color="auto"/>
            <w:left w:val="none" w:sz="0" w:space="0" w:color="auto"/>
            <w:bottom w:val="none" w:sz="0" w:space="0" w:color="auto"/>
            <w:right w:val="none" w:sz="0" w:space="0" w:color="auto"/>
          </w:divBdr>
        </w:div>
        <w:div w:id="1020743827">
          <w:marLeft w:val="0"/>
          <w:marRight w:val="0"/>
          <w:marTop w:val="0"/>
          <w:marBottom w:val="0"/>
          <w:divBdr>
            <w:top w:val="none" w:sz="0" w:space="0" w:color="auto"/>
            <w:left w:val="none" w:sz="0" w:space="0" w:color="auto"/>
            <w:bottom w:val="none" w:sz="0" w:space="0" w:color="auto"/>
            <w:right w:val="none" w:sz="0" w:space="0" w:color="auto"/>
          </w:divBdr>
        </w:div>
      </w:divsChild>
    </w:div>
    <w:div w:id="711424721">
      <w:marLeft w:val="0"/>
      <w:marRight w:val="0"/>
      <w:marTop w:val="0"/>
      <w:marBottom w:val="0"/>
      <w:divBdr>
        <w:top w:val="none" w:sz="0" w:space="0" w:color="auto"/>
        <w:left w:val="none" w:sz="0" w:space="0" w:color="auto"/>
        <w:bottom w:val="none" w:sz="0" w:space="0" w:color="auto"/>
        <w:right w:val="none" w:sz="0" w:space="0" w:color="auto"/>
      </w:divBdr>
      <w:divsChild>
        <w:div w:id="1812868009">
          <w:marLeft w:val="0"/>
          <w:marRight w:val="0"/>
          <w:marTop w:val="0"/>
          <w:marBottom w:val="0"/>
          <w:divBdr>
            <w:top w:val="none" w:sz="0" w:space="0" w:color="auto"/>
            <w:left w:val="none" w:sz="0" w:space="0" w:color="auto"/>
            <w:bottom w:val="none" w:sz="0" w:space="0" w:color="auto"/>
            <w:right w:val="none" w:sz="0" w:space="0" w:color="auto"/>
          </w:divBdr>
        </w:div>
        <w:div w:id="1974095375">
          <w:marLeft w:val="0"/>
          <w:marRight w:val="0"/>
          <w:marTop w:val="0"/>
          <w:marBottom w:val="0"/>
          <w:divBdr>
            <w:top w:val="none" w:sz="0" w:space="0" w:color="auto"/>
            <w:left w:val="none" w:sz="0" w:space="0" w:color="auto"/>
            <w:bottom w:val="none" w:sz="0" w:space="0" w:color="auto"/>
            <w:right w:val="none" w:sz="0" w:space="0" w:color="auto"/>
          </w:divBdr>
        </w:div>
        <w:div w:id="776100773">
          <w:marLeft w:val="0"/>
          <w:marRight w:val="0"/>
          <w:marTop w:val="0"/>
          <w:marBottom w:val="0"/>
          <w:divBdr>
            <w:top w:val="none" w:sz="0" w:space="0" w:color="auto"/>
            <w:left w:val="none" w:sz="0" w:space="0" w:color="auto"/>
            <w:bottom w:val="none" w:sz="0" w:space="0" w:color="auto"/>
            <w:right w:val="none" w:sz="0" w:space="0" w:color="auto"/>
          </w:divBdr>
        </w:div>
        <w:div w:id="1739787793">
          <w:marLeft w:val="0"/>
          <w:marRight w:val="0"/>
          <w:marTop w:val="0"/>
          <w:marBottom w:val="0"/>
          <w:divBdr>
            <w:top w:val="none" w:sz="0" w:space="0" w:color="auto"/>
            <w:left w:val="none" w:sz="0" w:space="0" w:color="auto"/>
            <w:bottom w:val="none" w:sz="0" w:space="0" w:color="auto"/>
            <w:right w:val="none" w:sz="0" w:space="0" w:color="auto"/>
          </w:divBdr>
        </w:div>
      </w:divsChild>
    </w:div>
    <w:div w:id="862861040">
      <w:marLeft w:val="0"/>
      <w:marRight w:val="0"/>
      <w:marTop w:val="0"/>
      <w:marBottom w:val="0"/>
      <w:divBdr>
        <w:top w:val="none" w:sz="0" w:space="0" w:color="auto"/>
        <w:left w:val="none" w:sz="0" w:space="0" w:color="auto"/>
        <w:bottom w:val="none" w:sz="0" w:space="0" w:color="auto"/>
        <w:right w:val="none" w:sz="0" w:space="0" w:color="auto"/>
      </w:divBdr>
      <w:divsChild>
        <w:div w:id="1581015598">
          <w:marLeft w:val="0"/>
          <w:marRight w:val="0"/>
          <w:marTop w:val="0"/>
          <w:marBottom w:val="0"/>
          <w:divBdr>
            <w:top w:val="none" w:sz="0" w:space="0" w:color="auto"/>
            <w:left w:val="none" w:sz="0" w:space="0" w:color="auto"/>
            <w:bottom w:val="none" w:sz="0" w:space="0" w:color="auto"/>
            <w:right w:val="none" w:sz="0" w:space="0" w:color="auto"/>
          </w:divBdr>
        </w:div>
        <w:div w:id="730274047">
          <w:marLeft w:val="0"/>
          <w:marRight w:val="0"/>
          <w:marTop w:val="0"/>
          <w:marBottom w:val="0"/>
          <w:divBdr>
            <w:top w:val="none" w:sz="0" w:space="0" w:color="auto"/>
            <w:left w:val="none" w:sz="0" w:space="0" w:color="auto"/>
            <w:bottom w:val="none" w:sz="0" w:space="0" w:color="auto"/>
            <w:right w:val="none" w:sz="0" w:space="0" w:color="auto"/>
          </w:divBdr>
        </w:div>
        <w:div w:id="2017727645">
          <w:marLeft w:val="0"/>
          <w:marRight w:val="0"/>
          <w:marTop w:val="0"/>
          <w:marBottom w:val="0"/>
          <w:divBdr>
            <w:top w:val="none" w:sz="0" w:space="0" w:color="auto"/>
            <w:left w:val="none" w:sz="0" w:space="0" w:color="auto"/>
            <w:bottom w:val="none" w:sz="0" w:space="0" w:color="auto"/>
            <w:right w:val="none" w:sz="0" w:space="0" w:color="auto"/>
          </w:divBdr>
        </w:div>
        <w:div w:id="1377271366">
          <w:marLeft w:val="0"/>
          <w:marRight w:val="0"/>
          <w:marTop w:val="0"/>
          <w:marBottom w:val="0"/>
          <w:divBdr>
            <w:top w:val="none" w:sz="0" w:space="0" w:color="auto"/>
            <w:left w:val="none" w:sz="0" w:space="0" w:color="auto"/>
            <w:bottom w:val="none" w:sz="0" w:space="0" w:color="auto"/>
            <w:right w:val="none" w:sz="0" w:space="0" w:color="auto"/>
          </w:divBdr>
        </w:div>
        <w:div w:id="71007970">
          <w:marLeft w:val="0"/>
          <w:marRight w:val="0"/>
          <w:marTop w:val="0"/>
          <w:marBottom w:val="0"/>
          <w:divBdr>
            <w:top w:val="none" w:sz="0" w:space="0" w:color="auto"/>
            <w:left w:val="none" w:sz="0" w:space="0" w:color="auto"/>
            <w:bottom w:val="none" w:sz="0" w:space="0" w:color="auto"/>
            <w:right w:val="none" w:sz="0" w:space="0" w:color="auto"/>
          </w:divBdr>
        </w:div>
        <w:div w:id="1057361045">
          <w:marLeft w:val="0"/>
          <w:marRight w:val="0"/>
          <w:marTop w:val="0"/>
          <w:marBottom w:val="0"/>
          <w:divBdr>
            <w:top w:val="none" w:sz="0" w:space="0" w:color="auto"/>
            <w:left w:val="none" w:sz="0" w:space="0" w:color="auto"/>
            <w:bottom w:val="none" w:sz="0" w:space="0" w:color="auto"/>
            <w:right w:val="none" w:sz="0" w:space="0" w:color="auto"/>
          </w:divBdr>
        </w:div>
      </w:divsChild>
    </w:div>
    <w:div w:id="920337189">
      <w:marLeft w:val="0"/>
      <w:marRight w:val="0"/>
      <w:marTop w:val="0"/>
      <w:marBottom w:val="0"/>
      <w:divBdr>
        <w:top w:val="none" w:sz="0" w:space="0" w:color="auto"/>
        <w:left w:val="none" w:sz="0" w:space="0" w:color="auto"/>
        <w:bottom w:val="none" w:sz="0" w:space="0" w:color="auto"/>
        <w:right w:val="none" w:sz="0" w:space="0" w:color="auto"/>
      </w:divBdr>
      <w:divsChild>
        <w:div w:id="2107264095">
          <w:marLeft w:val="0"/>
          <w:marRight w:val="0"/>
          <w:marTop w:val="0"/>
          <w:marBottom w:val="0"/>
          <w:divBdr>
            <w:top w:val="none" w:sz="0" w:space="0" w:color="auto"/>
            <w:left w:val="none" w:sz="0" w:space="0" w:color="auto"/>
            <w:bottom w:val="none" w:sz="0" w:space="0" w:color="auto"/>
            <w:right w:val="none" w:sz="0" w:space="0" w:color="auto"/>
          </w:divBdr>
        </w:div>
        <w:div w:id="1768888494">
          <w:marLeft w:val="0"/>
          <w:marRight w:val="0"/>
          <w:marTop w:val="0"/>
          <w:marBottom w:val="0"/>
          <w:divBdr>
            <w:top w:val="none" w:sz="0" w:space="0" w:color="auto"/>
            <w:left w:val="none" w:sz="0" w:space="0" w:color="auto"/>
            <w:bottom w:val="none" w:sz="0" w:space="0" w:color="auto"/>
            <w:right w:val="none" w:sz="0" w:space="0" w:color="auto"/>
          </w:divBdr>
        </w:div>
        <w:div w:id="685134678">
          <w:marLeft w:val="0"/>
          <w:marRight w:val="0"/>
          <w:marTop w:val="0"/>
          <w:marBottom w:val="0"/>
          <w:divBdr>
            <w:top w:val="none" w:sz="0" w:space="0" w:color="auto"/>
            <w:left w:val="none" w:sz="0" w:space="0" w:color="auto"/>
            <w:bottom w:val="none" w:sz="0" w:space="0" w:color="auto"/>
            <w:right w:val="none" w:sz="0" w:space="0" w:color="auto"/>
          </w:divBdr>
        </w:div>
      </w:divsChild>
    </w:div>
    <w:div w:id="942299520">
      <w:marLeft w:val="0"/>
      <w:marRight w:val="0"/>
      <w:marTop w:val="0"/>
      <w:marBottom w:val="0"/>
      <w:divBdr>
        <w:top w:val="none" w:sz="0" w:space="0" w:color="auto"/>
        <w:left w:val="none" w:sz="0" w:space="0" w:color="auto"/>
        <w:bottom w:val="none" w:sz="0" w:space="0" w:color="auto"/>
        <w:right w:val="none" w:sz="0" w:space="0" w:color="auto"/>
      </w:divBdr>
      <w:divsChild>
        <w:div w:id="1385565672">
          <w:marLeft w:val="0"/>
          <w:marRight w:val="0"/>
          <w:marTop w:val="0"/>
          <w:marBottom w:val="0"/>
          <w:divBdr>
            <w:top w:val="none" w:sz="0" w:space="0" w:color="auto"/>
            <w:left w:val="none" w:sz="0" w:space="0" w:color="auto"/>
            <w:bottom w:val="none" w:sz="0" w:space="0" w:color="auto"/>
            <w:right w:val="none" w:sz="0" w:space="0" w:color="auto"/>
          </w:divBdr>
        </w:div>
        <w:div w:id="177083331">
          <w:marLeft w:val="0"/>
          <w:marRight w:val="0"/>
          <w:marTop w:val="0"/>
          <w:marBottom w:val="0"/>
          <w:divBdr>
            <w:top w:val="none" w:sz="0" w:space="0" w:color="auto"/>
            <w:left w:val="none" w:sz="0" w:space="0" w:color="auto"/>
            <w:bottom w:val="none" w:sz="0" w:space="0" w:color="auto"/>
            <w:right w:val="none" w:sz="0" w:space="0" w:color="auto"/>
          </w:divBdr>
        </w:div>
        <w:div w:id="1079908854">
          <w:marLeft w:val="0"/>
          <w:marRight w:val="0"/>
          <w:marTop w:val="0"/>
          <w:marBottom w:val="0"/>
          <w:divBdr>
            <w:top w:val="none" w:sz="0" w:space="0" w:color="auto"/>
            <w:left w:val="none" w:sz="0" w:space="0" w:color="auto"/>
            <w:bottom w:val="none" w:sz="0" w:space="0" w:color="auto"/>
            <w:right w:val="none" w:sz="0" w:space="0" w:color="auto"/>
          </w:divBdr>
        </w:div>
        <w:div w:id="1927572262">
          <w:marLeft w:val="0"/>
          <w:marRight w:val="0"/>
          <w:marTop w:val="0"/>
          <w:marBottom w:val="0"/>
          <w:divBdr>
            <w:top w:val="none" w:sz="0" w:space="0" w:color="auto"/>
            <w:left w:val="none" w:sz="0" w:space="0" w:color="auto"/>
            <w:bottom w:val="none" w:sz="0" w:space="0" w:color="auto"/>
            <w:right w:val="none" w:sz="0" w:space="0" w:color="auto"/>
          </w:divBdr>
        </w:div>
        <w:div w:id="932320801">
          <w:marLeft w:val="0"/>
          <w:marRight w:val="0"/>
          <w:marTop w:val="0"/>
          <w:marBottom w:val="0"/>
          <w:divBdr>
            <w:top w:val="none" w:sz="0" w:space="0" w:color="auto"/>
            <w:left w:val="none" w:sz="0" w:space="0" w:color="auto"/>
            <w:bottom w:val="none" w:sz="0" w:space="0" w:color="auto"/>
            <w:right w:val="none" w:sz="0" w:space="0" w:color="auto"/>
          </w:divBdr>
        </w:div>
        <w:div w:id="2143886040">
          <w:marLeft w:val="0"/>
          <w:marRight w:val="0"/>
          <w:marTop w:val="0"/>
          <w:marBottom w:val="0"/>
          <w:divBdr>
            <w:top w:val="none" w:sz="0" w:space="0" w:color="auto"/>
            <w:left w:val="none" w:sz="0" w:space="0" w:color="auto"/>
            <w:bottom w:val="none" w:sz="0" w:space="0" w:color="auto"/>
            <w:right w:val="none" w:sz="0" w:space="0" w:color="auto"/>
          </w:divBdr>
        </w:div>
        <w:div w:id="1354110161">
          <w:marLeft w:val="0"/>
          <w:marRight w:val="0"/>
          <w:marTop w:val="0"/>
          <w:marBottom w:val="0"/>
          <w:divBdr>
            <w:top w:val="none" w:sz="0" w:space="0" w:color="auto"/>
            <w:left w:val="none" w:sz="0" w:space="0" w:color="auto"/>
            <w:bottom w:val="none" w:sz="0" w:space="0" w:color="auto"/>
            <w:right w:val="none" w:sz="0" w:space="0" w:color="auto"/>
          </w:divBdr>
        </w:div>
        <w:div w:id="831221148">
          <w:marLeft w:val="0"/>
          <w:marRight w:val="0"/>
          <w:marTop w:val="0"/>
          <w:marBottom w:val="0"/>
          <w:divBdr>
            <w:top w:val="none" w:sz="0" w:space="0" w:color="auto"/>
            <w:left w:val="none" w:sz="0" w:space="0" w:color="auto"/>
            <w:bottom w:val="none" w:sz="0" w:space="0" w:color="auto"/>
            <w:right w:val="none" w:sz="0" w:space="0" w:color="auto"/>
          </w:divBdr>
        </w:div>
        <w:div w:id="596207131">
          <w:marLeft w:val="0"/>
          <w:marRight w:val="0"/>
          <w:marTop w:val="0"/>
          <w:marBottom w:val="0"/>
          <w:divBdr>
            <w:top w:val="none" w:sz="0" w:space="0" w:color="auto"/>
            <w:left w:val="none" w:sz="0" w:space="0" w:color="auto"/>
            <w:bottom w:val="none" w:sz="0" w:space="0" w:color="auto"/>
            <w:right w:val="none" w:sz="0" w:space="0" w:color="auto"/>
          </w:divBdr>
        </w:div>
      </w:divsChild>
    </w:div>
    <w:div w:id="965896181">
      <w:marLeft w:val="0"/>
      <w:marRight w:val="0"/>
      <w:marTop w:val="0"/>
      <w:marBottom w:val="0"/>
      <w:divBdr>
        <w:top w:val="none" w:sz="0" w:space="0" w:color="auto"/>
        <w:left w:val="none" w:sz="0" w:space="0" w:color="auto"/>
        <w:bottom w:val="none" w:sz="0" w:space="0" w:color="auto"/>
        <w:right w:val="none" w:sz="0" w:space="0" w:color="auto"/>
      </w:divBdr>
      <w:divsChild>
        <w:div w:id="1987397522">
          <w:marLeft w:val="0"/>
          <w:marRight w:val="0"/>
          <w:marTop w:val="0"/>
          <w:marBottom w:val="0"/>
          <w:divBdr>
            <w:top w:val="none" w:sz="0" w:space="0" w:color="auto"/>
            <w:left w:val="none" w:sz="0" w:space="0" w:color="auto"/>
            <w:bottom w:val="none" w:sz="0" w:space="0" w:color="auto"/>
            <w:right w:val="none" w:sz="0" w:space="0" w:color="auto"/>
          </w:divBdr>
        </w:div>
        <w:div w:id="1176073452">
          <w:marLeft w:val="0"/>
          <w:marRight w:val="0"/>
          <w:marTop w:val="0"/>
          <w:marBottom w:val="0"/>
          <w:divBdr>
            <w:top w:val="none" w:sz="0" w:space="0" w:color="auto"/>
            <w:left w:val="none" w:sz="0" w:space="0" w:color="auto"/>
            <w:bottom w:val="none" w:sz="0" w:space="0" w:color="auto"/>
            <w:right w:val="none" w:sz="0" w:space="0" w:color="auto"/>
          </w:divBdr>
        </w:div>
      </w:divsChild>
    </w:div>
    <w:div w:id="1127044959">
      <w:marLeft w:val="0"/>
      <w:marRight w:val="0"/>
      <w:marTop w:val="0"/>
      <w:marBottom w:val="0"/>
      <w:divBdr>
        <w:top w:val="none" w:sz="0" w:space="0" w:color="auto"/>
        <w:left w:val="none" w:sz="0" w:space="0" w:color="auto"/>
        <w:bottom w:val="none" w:sz="0" w:space="0" w:color="auto"/>
        <w:right w:val="none" w:sz="0" w:space="0" w:color="auto"/>
      </w:divBdr>
      <w:divsChild>
        <w:div w:id="720055673">
          <w:marLeft w:val="0"/>
          <w:marRight w:val="0"/>
          <w:marTop w:val="0"/>
          <w:marBottom w:val="0"/>
          <w:divBdr>
            <w:top w:val="none" w:sz="0" w:space="0" w:color="auto"/>
            <w:left w:val="none" w:sz="0" w:space="0" w:color="auto"/>
            <w:bottom w:val="none" w:sz="0" w:space="0" w:color="auto"/>
            <w:right w:val="none" w:sz="0" w:space="0" w:color="auto"/>
          </w:divBdr>
        </w:div>
        <w:div w:id="278882043">
          <w:marLeft w:val="0"/>
          <w:marRight w:val="0"/>
          <w:marTop w:val="0"/>
          <w:marBottom w:val="0"/>
          <w:divBdr>
            <w:top w:val="none" w:sz="0" w:space="0" w:color="auto"/>
            <w:left w:val="none" w:sz="0" w:space="0" w:color="auto"/>
            <w:bottom w:val="none" w:sz="0" w:space="0" w:color="auto"/>
            <w:right w:val="none" w:sz="0" w:space="0" w:color="auto"/>
          </w:divBdr>
        </w:div>
        <w:div w:id="1550411735">
          <w:marLeft w:val="0"/>
          <w:marRight w:val="0"/>
          <w:marTop w:val="0"/>
          <w:marBottom w:val="0"/>
          <w:divBdr>
            <w:top w:val="none" w:sz="0" w:space="0" w:color="auto"/>
            <w:left w:val="none" w:sz="0" w:space="0" w:color="auto"/>
            <w:bottom w:val="none" w:sz="0" w:space="0" w:color="auto"/>
            <w:right w:val="none" w:sz="0" w:space="0" w:color="auto"/>
          </w:divBdr>
        </w:div>
        <w:div w:id="955136937">
          <w:marLeft w:val="0"/>
          <w:marRight w:val="0"/>
          <w:marTop w:val="0"/>
          <w:marBottom w:val="0"/>
          <w:divBdr>
            <w:top w:val="none" w:sz="0" w:space="0" w:color="auto"/>
            <w:left w:val="none" w:sz="0" w:space="0" w:color="auto"/>
            <w:bottom w:val="none" w:sz="0" w:space="0" w:color="auto"/>
            <w:right w:val="none" w:sz="0" w:space="0" w:color="auto"/>
          </w:divBdr>
        </w:div>
        <w:div w:id="1415319644">
          <w:marLeft w:val="0"/>
          <w:marRight w:val="0"/>
          <w:marTop w:val="0"/>
          <w:marBottom w:val="0"/>
          <w:divBdr>
            <w:top w:val="none" w:sz="0" w:space="0" w:color="auto"/>
            <w:left w:val="none" w:sz="0" w:space="0" w:color="auto"/>
            <w:bottom w:val="none" w:sz="0" w:space="0" w:color="auto"/>
            <w:right w:val="none" w:sz="0" w:space="0" w:color="auto"/>
          </w:divBdr>
        </w:div>
        <w:div w:id="467476136">
          <w:marLeft w:val="0"/>
          <w:marRight w:val="0"/>
          <w:marTop w:val="0"/>
          <w:marBottom w:val="0"/>
          <w:divBdr>
            <w:top w:val="none" w:sz="0" w:space="0" w:color="auto"/>
            <w:left w:val="none" w:sz="0" w:space="0" w:color="auto"/>
            <w:bottom w:val="none" w:sz="0" w:space="0" w:color="auto"/>
            <w:right w:val="none" w:sz="0" w:space="0" w:color="auto"/>
          </w:divBdr>
        </w:div>
        <w:div w:id="775756872">
          <w:marLeft w:val="0"/>
          <w:marRight w:val="0"/>
          <w:marTop w:val="0"/>
          <w:marBottom w:val="0"/>
          <w:divBdr>
            <w:top w:val="none" w:sz="0" w:space="0" w:color="auto"/>
            <w:left w:val="none" w:sz="0" w:space="0" w:color="auto"/>
            <w:bottom w:val="none" w:sz="0" w:space="0" w:color="auto"/>
            <w:right w:val="none" w:sz="0" w:space="0" w:color="auto"/>
          </w:divBdr>
        </w:div>
        <w:div w:id="411121272">
          <w:marLeft w:val="0"/>
          <w:marRight w:val="0"/>
          <w:marTop w:val="0"/>
          <w:marBottom w:val="0"/>
          <w:divBdr>
            <w:top w:val="none" w:sz="0" w:space="0" w:color="auto"/>
            <w:left w:val="none" w:sz="0" w:space="0" w:color="auto"/>
            <w:bottom w:val="none" w:sz="0" w:space="0" w:color="auto"/>
            <w:right w:val="none" w:sz="0" w:space="0" w:color="auto"/>
          </w:divBdr>
        </w:div>
        <w:div w:id="834150092">
          <w:marLeft w:val="0"/>
          <w:marRight w:val="0"/>
          <w:marTop w:val="0"/>
          <w:marBottom w:val="0"/>
          <w:divBdr>
            <w:top w:val="none" w:sz="0" w:space="0" w:color="auto"/>
            <w:left w:val="none" w:sz="0" w:space="0" w:color="auto"/>
            <w:bottom w:val="none" w:sz="0" w:space="0" w:color="auto"/>
            <w:right w:val="none" w:sz="0" w:space="0" w:color="auto"/>
          </w:divBdr>
        </w:div>
        <w:div w:id="91782882">
          <w:marLeft w:val="0"/>
          <w:marRight w:val="0"/>
          <w:marTop w:val="0"/>
          <w:marBottom w:val="0"/>
          <w:divBdr>
            <w:top w:val="none" w:sz="0" w:space="0" w:color="auto"/>
            <w:left w:val="none" w:sz="0" w:space="0" w:color="auto"/>
            <w:bottom w:val="none" w:sz="0" w:space="0" w:color="auto"/>
            <w:right w:val="none" w:sz="0" w:space="0" w:color="auto"/>
          </w:divBdr>
        </w:div>
        <w:div w:id="1578126904">
          <w:marLeft w:val="0"/>
          <w:marRight w:val="0"/>
          <w:marTop w:val="0"/>
          <w:marBottom w:val="0"/>
          <w:divBdr>
            <w:top w:val="none" w:sz="0" w:space="0" w:color="auto"/>
            <w:left w:val="none" w:sz="0" w:space="0" w:color="auto"/>
            <w:bottom w:val="none" w:sz="0" w:space="0" w:color="auto"/>
            <w:right w:val="none" w:sz="0" w:space="0" w:color="auto"/>
          </w:divBdr>
        </w:div>
        <w:div w:id="1700543364">
          <w:marLeft w:val="0"/>
          <w:marRight w:val="0"/>
          <w:marTop w:val="0"/>
          <w:marBottom w:val="0"/>
          <w:divBdr>
            <w:top w:val="none" w:sz="0" w:space="0" w:color="auto"/>
            <w:left w:val="none" w:sz="0" w:space="0" w:color="auto"/>
            <w:bottom w:val="none" w:sz="0" w:space="0" w:color="auto"/>
            <w:right w:val="none" w:sz="0" w:space="0" w:color="auto"/>
          </w:divBdr>
        </w:div>
        <w:div w:id="1300696143">
          <w:marLeft w:val="0"/>
          <w:marRight w:val="0"/>
          <w:marTop w:val="0"/>
          <w:marBottom w:val="0"/>
          <w:divBdr>
            <w:top w:val="none" w:sz="0" w:space="0" w:color="auto"/>
            <w:left w:val="none" w:sz="0" w:space="0" w:color="auto"/>
            <w:bottom w:val="none" w:sz="0" w:space="0" w:color="auto"/>
            <w:right w:val="none" w:sz="0" w:space="0" w:color="auto"/>
          </w:divBdr>
        </w:div>
      </w:divsChild>
    </w:div>
    <w:div w:id="1194611256">
      <w:marLeft w:val="0"/>
      <w:marRight w:val="0"/>
      <w:marTop w:val="0"/>
      <w:marBottom w:val="0"/>
      <w:divBdr>
        <w:top w:val="none" w:sz="0" w:space="0" w:color="auto"/>
        <w:left w:val="none" w:sz="0" w:space="0" w:color="auto"/>
        <w:bottom w:val="none" w:sz="0" w:space="0" w:color="auto"/>
        <w:right w:val="none" w:sz="0" w:space="0" w:color="auto"/>
      </w:divBdr>
      <w:divsChild>
        <w:div w:id="1483472933">
          <w:marLeft w:val="0"/>
          <w:marRight w:val="0"/>
          <w:marTop w:val="0"/>
          <w:marBottom w:val="0"/>
          <w:divBdr>
            <w:top w:val="none" w:sz="0" w:space="0" w:color="auto"/>
            <w:left w:val="none" w:sz="0" w:space="0" w:color="auto"/>
            <w:bottom w:val="none" w:sz="0" w:space="0" w:color="auto"/>
            <w:right w:val="none" w:sz="0" w:space="0" w:color="auto"/>
          </w:divBdr>
        </w:div>
        <w:div w:id="308705497">
          <w:marLeft w:val="0"/>
          <w:marRight w:val="0"/>
          <w:marTop w:val="0"/>
          <w:marBottom w:val="0"/>
          <w:divBdr>
            <w:top w:val="none" w:sz="0" w:space="0" w:color="auto"/>
            <w:left w:val="none" w:sz="0" w:space="0" w:color="auto"/>
            <w:bottom w:val="none" w:sz="0" w:space="0" w:color="auto"/>
            <w:right w:val="none" w:sz="0" w:space="0" w:color="auto"/>
          </w:divBdr>
        </w:div>
      </w:divsChild>
    </w:div>
    <w:div w:id="1646619952">
      <w:marLeft w:val="0"/>
      <w:marRight w:val="0"/>
      <w:marTop w:val="0"/>
      <w:marBottom w:val="0"/>
      <w:divBdr>
        <w:top w:val="none" w:sz="0" w:space="0" w:color="auto"/>
        <w:left w:val="none" w:sz="0" w:space="0" w:color="auto"/>
        <w:bottom w:val="none" w:sz="0" w:space="0" w:color="auto"/>
        <w:right w:val="none" w:sz="0" w:space="0" w:color="auto"/>
      </w:divBdr>
      <w:divsChild>
        <w:div w:id="571088565">
          <w:marLeft w:val="0"/>
          <w:marRight w:val="0"/>
          <w:marTop w:val="0"/>
          <w:marBottom w:val="0"/>
          <w:divBdr>
            <w:top w:val="none" w:sz="0" w:space="0" w:color="auto"/>
            <w:left w:val="none" w:sz="0" w:space="0" w:color="auto"/>
            <w:bottom w:val="none" w:sz="0" w:space="0" w:color="auto"/>
            <w:right w:val="none" w:sz="0" w:space="0" w:color="auto"/>
          </w:divBdr>
        </w:div>
        <w:div w:id="201482781">
          <w:marLeft w:val="0"/>
          <w:marRight w:val="0"/>
          <w:marTop w:val="0"/>
          <w:marBottom w:val="0"/>
          <w:divBdr>
            <w:top w:val="none" w:sz="0" w:space="0" w:color="auto"/>
            <w:left w:val="none" w:sz="0" w:space="0" w:color="auto"/>
            <w:bottom w:val="none" w:sz="0" w:space="0" w:color="auto"/>
            <w:right w:val="none" w:sz="0" w:space="0" w:color="auto"/>
          </w:divBdr>
        </w:div>
        <w:div w:id="596061089">
          <w:marLeft w:val="0"/>
          <w:marRight w:val="0"/>
          <w:marTop w:val="0"/>
          <w:marBottom w:val="0"/>
          <w:divBdr>
            <w:top w:val="none" w:sz="0" w:space="0" w:color="auto"/>
            <w:left w:val="none" w:sz="0" w:space="0" w:color="auto"/>
            <w:bottom w:val="none" w:sz="0" w:space="0" w:color="auto"/>
            <w:right w:val="none" w:sz="0" w:space="0" w:color="auto"/>
          </w:divBdr>
        </w:div>
      </w:divsChild>
    </w:div>
    <w:div w:id="1701127173">
      <w:marLeft w:val="0"/>
      <w:marRight w:val="0"/>
      <w:marTop w:val="0"/>
      <w:marBottom w:val="0"/>
      <w:divBdr>
        <w:top w:val="none" w:sz="0" w:space="0" w:color="auto"/>
        <w:left w:val="none" w:sz="0" w:space="0" w:color="auto"/>
        <w:bottom w:val="none" w:sz="0" w:space="0" w:color="auto"/>
        <w:right w:val="none" w:sz="0" w:space="0" w:color="auto"/>
      </w:divBdr>
      <w:divsChild>
        <w:div w:id="905412474">
          <w:marLeft w:val="0"/>
          <w:marRight w:val="0"/>
          <w:marTop w:val="0"/>
          <w:marBottom w:val="0"/>
          <w:divBdr>
            <w:top w:val="none" w:sz="0" w:space="0" w:color="auto"/>
            <w:left w:val="none" w:sz="0" w:space="0" w:color="auto"/>
            <w:bottom w:val="none" w:sz="0" w:space="0" w:color="auto"/>
            <w:right w:val="none" w:sz="0" w:space="0" w:color="auto"/>
          </w:divBdr>
        </w:div>
        <w:div w:id="255019560">
          <w:marLeft w:val="0"/>
          <w:marRight w:val="0"/>
          <w:marTop w:val="0"/>
          <w:marBottom w:val="0"/>
          <w:divBdr>
            <w:top w:val="none" w:sz="0" w:space="0" w:color="auto"/>
            <w:left w:val="none" w:sz="0" w:space="0" w:color="auto"/>
            <w:bottom w:val="none" w:sz="0" w:space="0" w:color="auto"/>
            <w:right w:val="none" w:sz="0" w:space="0" w:color="auto"/>
          </w:divBdr>
        </w:div>
        <w:div w:id="2107380063">
          <w:marLeft w:val="0"/>
          <w:marRight w:val="0"/>
          <w:marTop w:val="0"/>
          <w:marBottom w:val="0"/>
          <w:divBdr>
            <w:top w:val="none" w:sz="0" w:space="0" w:color="auto"/>
            <w:left w:val="none" w:sz="0" w:space="0" w:color="auto"/>
            <w:bottom w:val="none" w:sz="0" w:space="0" w:color="auto"/>
            <w:right w:val="none" w:sz="0" w:space="0" w:color="auto"/>
          </w:divBdr>
        </w:div>
      </w:divsChild>
    </w:div>
    <w:div w:id="1809319924">
      <w:marLeft w:val="0"/>
      <w:marRight w:val="0"/>
      <w:marTop w:val="0"/>
      <w:marBottom w:val="0"/>
      <w:divBdr>
        <w:top w:val="none" w:sz="0" w:space="0" w:color="auto"/>
        <w:left w:val="none" w:sz="0" w:space="0" w:color="auto"/>
        <w:bottom w:val="none" w:sz="0" w:space="0" w:color="auto"/>
        <w:right w:val="none" w:sz="0" w:space="0" w:color="auto"/>
      </w:divBdr>
      <w:divsChild>
        <w:div w:id="1323512388">
          <w:marLeft w:val="0"/>
          <w:marRight w:val="0"/>
          <w:marTop w:val="0"/>
          <w:marBottom w:val="0"/>
          <w:divBdr>
            <w:top w:val="none" w:sz="0" w:space="0" w:color="auto"/>
            <w:left w:val="none" w:sz="0" w:space="0" w:color="auto"/>
            <w:bottom w:val="none" w:sz="0" w:space="0" w:color="auto"/>
            <w:right w:val="none" w:sz="0" w:space="0" w:color="auto"/>
          </w:divBdr>
        </w:div>
        <w:div w:id="1913350257">
          <w:marLeft w:val="0"/>
          <w:marRight w:val="0"/>
          <w:marTop w:val="0"/>
          <w:marBottom w:val="0"/>
          <w:divBdr>
            <w:top w:val="none" w:sz="0" w:space="0" w:color="auto"/>
            <w:left w:val="none" w:sz="0" w:space="0" w:color="auto"/>
            <w:bottom w:val="none" w:sz="0" w:space="0" w:color="auto"/>
            <w:right w:val="none" w:sz="0" w:space="0" w:color="auto"/>
          </w:divBdr>
        </w:div>
      </w:divsChild>
    </w:div>
    <w:div w:id="1853495952">
      <w:marLeft w:val="0"/>
      <w:marRight w:val="0"/>
      <w:marTop w:val="0"/>
      <w:marBottom w:val="0"/>
      <w:divBdr>
        <w:top w:val="none" w:sz="0" w:space="0" w:color="auto"/>
        <w:left w:val="none" w:sz="0" w:space="0" w:color="auto"/>
        <w:bottom w:val="none" w:sz="0" w:space="0" w:color="auto"/>
        <w:right w:val="none" w:sz="0" w:space="0" w:color="auto"/>
      </w:divBdr>
      <w:divsChild>
        <w:div w:id="972712967">
          <w:marLeft w:val="0"/>
          <w:marRight w:val="0"/>
          <w:marTop w:val="0"/>
          <w:marBottom w:val="0"/>
          <w:divBdr>
            <w:top w:val="none" w:sz="0" w:space="0" w:color="auto"/>
            <w:left w:val="none" w:sz="0" w:space="0" w:color="auto"/>
            <w:bottom w:val="none" w:sz="0" w:space="0" w:color="auto"/>
            <w:right w:val="none" w:sz="0" w:space="0" w:color="auto"/>
          </w:divBdr>
        </w:div>
        <w:div w:id="1666515464">
          <w:marLeft w:val="0"/>
          <w:marRight w:val="0"/>
          <w:marTop w:val="0"/>
          <w:marBottom w:val="0"/>
          <w:divBdr>
            <w:top w:val="none" w:sz="0" w:space="0" w:color="auto"/>
            <w:left w:val="none" w:sz="0" w:space="0" w:color="auto"/>
            <w:bottom w:val="none" w:sz="0" w:space="0" w:color="auto"/>
            <w:right w:val="none" w:sz="0" w:space="0" w:color="auto"/>
          </w:divBdr>
        </w:div>
        <w:div w:id="1930693325">
          <w:marLeft w:val="0"/>
          <w:marRight w:val="0"/>
          <w:marTop w:val="0"/>
          <w:marBottom w:val="0"/>
          <w:divBdr>
            <w:top w:val="none" w:sz="0" w:space="0" w:color="auto"/>
            <w:left w:val="none" w:sz="0" w:space="0" w:color="auto"/>
            <w:bottom w:val="none" w:sz="0" w:space="0" w:color="auto"/>
            <w:right w:val="none" w:sz="0" w:space="0" w:color="auto"/>
          </w:divBdr>
        </w:div>
      </w:divsChild>
    </w:div>
    <w:div w:id="1865896243">
      <w:marLeft w:val="0"/>
      <w:marRight w:val="0"/>
      <w:marTop w:val="0"/>
      <w:marBottom w:val="0"/>
      <w:divBdr>
        <w:top w:val="none" w:sz="0" w:space="0" w:color="auto"/>
        <w:left w:val="none" w:sz="0" w:space="0" w:color="auto"/>
        <w:bottom w:val="none" w:sz="0" w:space="0" w:color="auto"/>
        <w:right w:val="none" w:sz="0" w:space="0" w:color="auto"/>
      </w:divBdr>
      <w:divsChild>
        <w:div w:id="865800382">
          <w:marLeft w:val="0"/>
          <w:marRight w:val="0"/>
          <w:marTop w:val="0"/>
          <w:marBottom w:val="0"/>
          <w:divBdr>
            <w:top w:val="none" w:sz="0" w:space="0" w:color="auto"/>
            <w:left w:val="none" w:sz="0" w:space="0" w:color="auto"/>
            <w:bottom w:val="none" w:sz="0" w:space="0" w:color="auto"/>
            <w:right w:val="none" w:sz="0" w:space="0" w:color="auto"/>
          </w:divBdr>
        </w:div>
        <w:div w:id="1223565761">
          <w:marLeft w:val="0"/>
          <w:marRight w:val="0"/>
          <w:marTop w:val="0"/>
          <w:marBottom w:val="0"/>
          <w:divBdr>
            <w:top w:val="none" w:sz="0" w:space="0" w:color="auto"/>
            <w:left w:val="none" w:sz="0" w:space="0" w:color="auto"/>
            <w:bottom w:val="none" w:sz="0" w:space="0" w:color="auto"/>
            <w:right w:val="none" w:sz="0" w:space="0" w:color="auto"/>
          </w:divBdr>
        </w:div>
      </w:divsChild>
    </w:div>
    <w:div w:id="1958368915">
      <w:marLeft w:val="0"/>
      <w:marRight w:val="0"/>
      <w:marTop w:val="0"/>
      <w:marBottom w:val="0"/>
      <w:divBdr>
        <w:top w:val="none" w:sz="0" w:space="0" w:color="auto"/>
        <w:left w:val="none" w:sz="0" w:space="0" w:color="auto"/>
        <w:bottom w:val="none" w:sz="0" w:space="0" w:color="auto"/>
        <w:right w:val="none" w:sz="0" w:space="0" w:color="auto"/>
      </w:divBdr>
      <w:divsChild>
        <w:div w:id="1763529568">
          <w:marLeft w:val="0"/>
          <w:marRight w:val="0"/>
          <w:marTop w:val="0"/>
          <w:marBottom w:val="0"/>
          <w:divBdr>
            <w:top w:val="none" w:sz="0" w:space="0" w:color="auto"/>
            <w:left w:val="none" w:sz="0" w:space="0" w:color="auto"/>
            <w:bottom w:val="none" w:sz="0" w:space="0" w:color="auto"/>
            <w:right w:val="none" w:sz="0" w:space="0" w:color="auto"/>
          </w:divBdr>
        </w:div>
        <w:div w:id="957684515">
          <w:marLeft w:val="0"/>
          <w:marRight w:val="0"/>
          <w:marTop w:val="0"/>
          <w:marBottom w:val="0"/>
          <w:divBdr>
            <w:top w:val="none" w:sz="0" w:space="0" w:color="auto"/>
            <w:left w:val="none" w:sz="0" w:space="0" w:color="auto"/>
            <w:bottom w:val="none" w:sz="0" w:space="0" w:color="auto"/>
            <w:right w:val="none" w:sz="0" w:space="0" w:color="auto"/>
          </w:divBdr>
        </w:div>
        <w:div w:id="630400059">
          <w:marLeft w:val="0"/>
          <w:marRight w:val="0"/>
          <w:marTop w:val="0"/>
          <w:marBottom w:val="0"/>
          <w:divBdr>
            <w:top w:val="none" w:sz="0" w:space="0" w:color="auto"/>
            <w:left w:val="none" w:sz="0" w:space="0" w:color="auto"/>
            <w:bottom w:val="none" w:sz="0" w:space="0" w:color="auto"/>
            <w:right w:val="none" w:sz="0" w:space="0" w:color="auto"/>
          </w:divBdr>
        </w:div>
        <w:div w:id="25913045">
          <w:marLeft w:val="0"/>
          <w:marRight w:val="0"/>
          <w:marTop w:val="0"/>
          <w:marBottom w:val="0"/>
          <w:divBdr>
            <w:top w:val="none" w:sz="0" w:space="0" w:color="auto"/>
            <w:left w:val="none" w:sz="0" w:space="0" w:color="auto"/>
            <w:bottom w:val="none" w:sz="0" w:space="0" w:color="auto"/>
            <w:right w:val="none" w:sz="0" w:space="0" w:color="auto"/>
          </w:divBdr>
        </w:div>
        <w:div w:id="625501406">
          <w:marLeft w:val="0"/>
          <w:marRight w:val="0"/>
          <w:marTop w:val="0"/>
          <w:marBottom w:val="0"/>
          <w:divBdr>
            <w:top w:val="none" w:sz="0" w:space="0" w:color="auto"/>
            <w:left w:val="none" w:sz="0" w:space="0" w:color="auto"/>
            <w:bottom w:val="none" w:sz="0" w:space="0" w:color="auto"/>
            <w:right w:val="none" w:sz="0" w:space="0" w:color="auto"/>
          </w:divBdr>
        </w:div>
        <w:div w:id="1143615696">
          <w:marLeft w:val="0"/>
          <w:marRight w:val="0"/>
          <w:marTop w:val="0"/>
          <w:marBottom w:val="0"/>
          <w:divBdr>
            <w:top w:val="none" w:sz="0" w:space="0" w:color="auto"/>
            <w:left w:val="none" w:sz="0" w:space="0" w:color="auto"/>
            <w:bottom w:val="none" w:sz="0" w:space="0" w:color="auto"/>
            <w:right w:val="none" w:sz="0" w:space="0" w:color="auto"/>
          </w:divBdr>
        </w:div>
        <w:div w:id="935601234">
          <w:marLeft w:val="0"/>
          <w:marRight w:val="0"/>
          <w:marTop w:val="0"/>
          <w:marBottom w:val="0"/>
          <w:divBdr>
            <w:top w:val="none" w:sz="0" w:space="0" w:color="auto"/>
            <w:left w:val="none" w:sz="0" w:space="0" w:color="auto"/>
            <w:bottom w:val="none" w:sz="0" w:space="0" w:color="auto"/>
            <w:right w:val="none" w:sz="0" w:space="0" w:color="auto"/>
          </w:divBdr>
        </w:div>
        <w:div w:id="1754862050">
          <w:marLeft w:val="0"/>
          <w:marRight w:val="0"/>
          <w:marTop w:val="0"/>
          <w:marBottom w:val="0"/>
          <w:divBdr>
            <w:top w:val="none" w:sz="0" w:space="0" w:color="auto"/>
            <w:left w:val="none" w:sz="0" w:space="0" w:color="auto"/>
            <w:bottom w:val="none" w:sz="0" w:space="0" w:color="auto"/>
            <w:right w:val="none" w:sz="0" w:space="0" w:color="auto"/>
          </w:divBdr>
        </w:div>
        <w:div w:id="231964279">
          <w:marLeft w:val="0"/>
          <w:marRight w:val="0"/>
          <w:marTop w:val="0"/>
          <w:marBottom w:val="0"/>
          <w:divBdr>
            <w:top w:val="none" w:sz="0" w:space="0" w:color="auto"/>
            <w:left w:val="none" w:sz="0" w:space="0" w:color="auto"/>
            <w:bottom w:val="none" w:sz="0" w:space="0" w:color="auto"/>
            <w:right w:val="none" w:sz="0" w:space="0" w:color="auto"/>
          </w:divBdr>
        </w:div>
        <w:div w:id="1124621384">
          <w:marLeft w:val="0"/>
          <w:marRight w:val="0"/>
          <w:marTop w:val="0"/>
          <w:marBottom w:val="0"/>
          <w:divBdr>
            <w:top w:val="none" w:sz="0" w:space="0" w:color="auto"/>
            <w:left w:val="none" w:sz="0" w:space="0" w:color="auto"/>
            <w:bottom w:val="none" w:sz="0" w:space="0" w:color="auto"/>
            <w:right w:val="none" w:sz="0" w:space="0" w:color="auto"/>
          </w:divBdr>
        </w:div>
        <w:div w:id="1346520092">
          <w:marLeft w:val="0"/>
          <w:marRight w:val="0"/>
          <w:marTop w:val="0"/>
          <w:marBottom w:val="0"/>
          <w:divBdr>
            <w:top w:val="none" w:sz="0" w:space="0" w:color="auto"/>
            <w:left w:val="none" w:sz="0" w:space="0" w:color="auto"/>
            <w:bottom w:val="none" w:sz="0" w:space="0" w:color="auto"/>
            <w:right w:val="none" w:sz="0" w:space="0" w:color="auto"/>
          </w:divBdr>
        </w:div>
        <w:div w:id="192036093">
          <w:marLeft w:val="0"/>
          <w:marRight w:val="0"/>
          <w:marTop w:val="0"/>
          <w:marBottom w:val="0"/>
          <w:divBdr>
            <w:top w:val="none" w:sz="0" w:space="0" w:color="auto"/>
            <w:left w:val="none" w:sz="0" w:space="0" w:color="auto"/>
            <w:bottom w:val="none" w:sz="0" w:space="0" w:color="auto"/>
            <w:right w:val="none" w:sz="0" w:space="0" w:color="auto"/>
          </w:divBdr>
        </w:div>
        <w:div w:id="1647659624">
          <w:marLeft w:val="0"/>
          <w:marRight w:val="0"/>
          <w:marTop w:val="0"/>
          <w:marBottom w:val="0"/>
          <w:divBdr>
            <w:top w:val="none" w:sz="0" w:space="0" w:color="auto"/>
            <w:left w:val="none" w:sz="0" w:space="0" w:color="auto"/>
            <w:bottom w:val="none" w:sz="0" w:space="0" w:color="auto"/>
            <w:right w:val="none" w:sz="0" w:space="0" w:color="auto"/>
          </w:divBdr>
        </w:div>
        <w:div w:id="215744895">
          <w:marLeft w:val="0"/>
          <w:marRight w:val="0"/>
          <w:marTop w:val="0"/>
          <w:marBottom w:val="0"/>
          <w:divBdr>
            <w:top w:val="none" w:sz="0" w:space="0" w:color="auto"/>
            <w:left w:val="none" w:sz="0" w:space="0" w:color="auto"/>
            <w:bottom w:val="none" w:sz="0" w:space="0" w:color="auto"/>
            <w:right w:val="none" w:sz="0" w:space="0" w:color="auto"/>
          </w:divBdr>
        </w:div>
      </w:divsChild>
    </w:div>
    <w:div w:id="1970479099">
      <w:marLeft w:val="0"/>
      <w:marRight w:val="0"/>
      <w:marTop w:val="0"/>
      <w:marBottom w:val="0"/>
      <w:divBdr>
        <w:top w:val="none" w:sz="0" w:space="0" w:color="auto"/>
        <w:left w:val="none" w:sz="0" w:space="0" w:color="auto"/>
        <w:bottom w:val="none" w:sz="0" w:space="0" w:color="auto"/>
        <w:right w:val="none" w:sz="0" w:space="0" w:color="auto"/>
      </w:divBdr>
      <w:divsChild>
        <w:div w:id="1529560899">
          <w:marLeft w:val="0"/>
          <w:marRight w:val="0"/>
          <w:marTop w:val="0"/>
          <w:marBottom w:val="0"/>
          <w:divBdr>
            <w:top w:val="none" w:sz="0" w:space="0" w:color="auto"/>
            <w:left w:val="none" w:sz="0" w:space="0" w:color="auto"/>
            <w:bottom w:val="none" w:sz="0" w:space="0" w:color="auto"/>
            <w:right w:val="none" w:sz="0" w:space="0" w:color="auto"/>
          </w:divBdr>
        </w:div>
        <w:div w:id="101346349">
          <w:marLeft w:val="0"/>
          <w:marRight w:val="0"/>
          <w:marTop w:val="0"/>
          <w:marBottom w:val="0"/>
          <w:divBdr>
            <w:top w:val="none" w:sz="0" w:space="0" w:color="auto"/>
            <w:left w:val="none" w:sz="0" w:space="0" w:color="auto"/>
            <w:bottom w:val="none" w:sz="0" w:space="0" w:color="auto"/>
            <w:right w:val="none" w:sz="0" w:space="0" w:color="auto"/>
          </w:divBdr>
        </w:div>
        <w:div w:id="642275334">
          <w:marLeft w:val="0"/>
          <w:marRight w:val="0"/>
          <w:marTop w:val="0"/>
          <w:marBottom w:val="0"/>
          <w:divBdr>
            <w:top w:val="none" w:sz="0" w:space="0" w:color="auto"/>
            <w:left w:val="none" w:sz="0" w:space="0" w:color="auto"/>
            <w:bottom w:val="none" w:sz="0" w:space="0" w:color="auto"/>
            <w:right w:val="none" w:sz="0" w:space="0" w:color="auto"/>
          </w:divBdr>
        </w:div>
        <w:div w:id="98990132">
          <w:marLeft w:val="0"/>
          <w:marRight w:val="0"/>
          <w:marTop w:val="0"/>
          <w:marBottom w:val="0"/>
          <w:divBdr>
            <w:top w:val="none" w:sz="0" w:space="0" w:color="auto"/>
            <w:left w:val="none" w:sz="0" w:space="0" w:color="auto"/>
            <w:bottom w:val="none" w:sz="0" w:space="0" w:color="auto"/>
            <w:right w:val="none" w:sz="0" w:space="0" w:color="auto"/>
          </w:divBdr>
        </w:div>
        <w:div w:id="549997458">
          <w:marLeft w:val="0"/>
          <w:marRight w:val="0"/>
          <w:marTop w:val="0"/>
          <w:marBottom w:val="0"/>
          <w:divBdr>
            <w:top w:val="none" w:sz="0" w:space="0" w:color="auto"/>
            <w:left w:val="none" w:sz="0" w:space="0" w:color="auto"/>
            <w:bottom w:val="none" w:sz="0" w:space="0" w:color="auto"/>
            <w:right w:val="none" w:sz="0" w:space="0" w:color="auto"/>
          </w:divBdr>
        </w:div>
        <w:div w:id="838227317">
          <w:marLeft w:val="0"/>
          <w:marRight w:val="0"/>
          <w:marTop w:val="0"/>
          <w:marBottom w:val="0"/>
          <w:divBdr>
            <w:top w:val="none" w:sz="0" w:space="0" w:color="auto"/>
            <w:left w:val="none" w:sz="0" w:space="0" w:color="auto"/>
            <w:bottom w:val="none" w:sz="0" w:space="0" w:color="auto"/>
            <w:right w:val="none" w:sz="0" w:space="0" w:color="auto"/>
          </w:divBdr>
        </w:div>
        <w:div w:id="505827473">
          <w:marLeft w:val="0"/>
          <w:marRight w:val="0"/>
          <w:marTop w:val="0"/>
          <w:marBottom w:val="0"/>
          <w:divBdr>
            <w:top w:val="none" w:sz="0" w:space="0" w:color="auto"/>
            <w:left w:val="none" w:sz="0" w:space="0" w:color="auto"/>
            <w:bottom w:val="none" w:sz="0" w:space="0" w:color="auto"/>
            <w:right w:val="none" w:sz="0" w:space="0" w:color="auto"/>
          </w:divBdr>
        </w:div>
        <w:div w:id="1983264036">
          <w:marLeft w:val="0"/>
          <w:marRight w:val="0"/>
          <w:marTop w:val="0"/>
          <w:marBottom w:val="0"/>
          <w:divBdr>
            <w:top w:val="none" w:sz="0" w:space="0" w:color="auto"/>
            <w:left w:val="none" w:sz="0" w:space="0" w:color="auto"/>
            <w:bottom w:val="none" w:sz="0" w:space="0" w:color="auto"/>
            <w:right w:val="none" w:sz="0" w:space="0" w:color="auto"/>
          </w:divBdr>
        </w:div>
        <w:div w:id="1026175673">
          <w:marLeft w:val="0"/>
          <w:marRight w:val="0"/>
          <w:marTop w:val="0"/>
          <w:marBottom w:val="0"/>
          <w:divBdr>
            <w:top w:val="none" w:sz="0" w:space="0" w:color="auto"/>
            <w:left w:val="none" w:sz="0" w:space="0" w:color="auto"/>
            <w:bottom w:val="none" w:sz="0" w:space="0" w:color="auto"/>
            <w:right w:val="none" w:sz="0" w:space="0" w:color="auto"/>
          </w:divBdr>
        </w:div>
        <w:div w:id="70392457">
          <w:marLeft w:val="0"/>
          <w:marRight w:val="0"/>
          <w:marTop w:val="0"/>
          <w:marBottom w:val="0"/>
          <w:divBdr>
            <w:top w:val="none" w:sz="0" w:space="0" w:color="auto"/>
            <w:left w:val="none" w:sz="0" w:space="0" w:color="auto"/>
            <w:bottom w:val="none" w:sz="0" w:space="0" w:color="auto"/>
            <w:right w:val="none" w:sz="0" w:space="0" w:color="auto"/>
          </w:divBdr>
        </w:div>
        <w:div w:id="27994533">
          <w:marLeft w:val="0"/>
          <w:marRight w:val="0"/>
          <w:marTop w:val="0"/>
          <w:marBottom w:val="0"/>
          <w:divBdr>
            <w:top w:val="none" w:sz="0" w:space="0" w:color="auto"/>
            <w:left w:val="none" w:sz="0" w:space="0" w:color="auto"/>
            <w:bottom w:val="none" w:sz="0" w:space="0" w:color="auto"/>
            <w:right w:val="none" w:sz="0" w:space="0" w:color="auto"/>
          </w:divBdr>
        </w:div>
        <w:div w:id="1057708318">
          <w:marLeft w:val="0"/>
          <w:marRight w:val="0"/>
          <w:marTop w:val="0"/>
          <w:marBottom w:val="0"/>
          <w:divBdr>
            <w:top w:val="none" w:sz="0" w:space="0" w:color="auto"/>
            <w:left w:val="none" w:sz="0" w:space="0" w:color="auto"/>
            <w:bottom w:val="none" w:sz="0" w:space="0" w:color="auto"/>
            <w:right w:val="none" w:sz="0" w:space="0" w:color="auto"/>
          </w:divBdr>
        </w:div>
        <w:div w:id="1927692836">
          <w:marLeft w:val="0"/>
          <w:marRight w:val="0"/>
          <w:marTop w:val="0"/>
          <w:marBottom w:val="0"/>
          <w:divBdr>
            <w:top w:val="none" w:sz="0" w:space="0" w:color="auto"/>
            <w:left w:val="none" w:sz="0" w:space="0" w:color="auto"/>
            <w:bottom w:val="none" w:sz="0" w:space="0" w:color="auto"/>
            <w:right w:val="none" w:sz="0" w:space="0" w:color="auto"/>
          </w:divBdr>
        </w:div>
      </w:divsChild>
    </w:div>
    <w:div w:id="2059237861">
      <w:marLeft w:val="0"/>
      <w:marRight w:val="0"/>
      <w:marTop w:val="0"/>
      <w:marBottom w:val="0"/>
      <w:divBdr>
        <w:top w:val="none" w:sz="0" w:space="0" w:color="auto"/>
        <w:left w:val="none" w:sz="0" w:space="0" w:color="auto"/>
        <w:bottom w:val="none" w:sz="0" w:space="0" w:color="auto"/>
        <w:right w:val="none" w:sz="0" w:space="0" w:color="auto"/>
      </w:divBdr>
      <w:divsChild>
        <w:div w:id="1767380189">
          <w:marLeft w:val="0"/>
          <w:marRight w:val="0"/>
          <w:marTop w:val="0"/>
          <w:marBottom w:val="0"/>
          <w:divBdr>
            <w:top w:val="none" w:sz="0" w:space="0" w:color="auto"/>
            <w:left w:val="none" w:sz="0" w:space="0" w:color="auto"/>
            <w:bottom w:val="none" w:sz="0" w:space="0" w:color="auto"/>
            <w:right w:val="none" w:sz="0" w:space="0" w:color="auto"/>
          </w:divBdr>
        </w:div>
      </w:divsChild>
    </w:div>
    <w:div w:id="2087990277">
      <w:marLeft w:val="0"/>
      <w:marRight w:val="0"/>
      <w:marTop w:val="0"/>
      <w:marBottom w:val="0"/>
      <w:divBdr>
        <w:top w:val="none" w:sz="0" w:space="0" w:color="auto"/>
        <w:left w:val="none" w:sz="0" w:space="0" w:color="auto"/>
        <w:bottom w:val="none" w:sz="0" w:space="0" w:color="auto"/>
        <w:right w:val="none" w:sz="0" w:space="0" w:color="auto"/>
      </w:divBdr>
      <w:divsChild>
        <w:div w:id="1156072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2022-03-07T07:26:00Z</dcterms:created>
  <dcterms:modified xsi:type="dcterms:W3CDTF">2022-03-07T07:26:00Z</dcterms:modified>
</cp:coreProperties>
</file>