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7CC" w:rsidRDefault="009A528E">
      <w:pPr>
        <w:spacing w:before="100" w:beforeAutospacing="1" w:after="100" w:afterAutospacing="1" w:line="240" w:lineRule="auto"/>
        <w:jc w:val="center"/>
        <w:textAlignment w:val="center"/>
        <w:divId w:val="1053235443"/>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НАРЕДБА № 34 ОТ 25 НОЕМВРИ 2005 Г. ЗА РЕДА ЗА ЗАПЛАЩАНЕ ОТ ДЪРЖАВНИЯ БЮДЖЕТ НА ЛЕЧЕНИЕТО НА БЪЛГАРСКИТЕ ГРАЖДАНИ ЗА ЗАБОЛЯВАНИЯ, ИЗВЪН ОБХВАТА НА ЗАДЪЛЖИТЕЛНОТО ЗДРАВНО ОСИГУРЯВАНЕ (ЗАГЛ. ИЗМ. - ДВ, БР. 65 ОТ 2018 Г.)</w:t>
      </w:r>
    </w:p>
    <w:p w:rsidR="00B837CC" w:rsidRDefault="009A528E">
      <w:pPr>
        <w:spacing w:after="0" w:line="240" w:lineRule="auto"/>
        <w:ind w:firstLine="1155"/>
        <w:textAlignment w:val="center"/>
        <w:divId w:val="1052074776"/>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29.11.2005 г.</w:t>
      </w:r>
    </w:p>
    <w:p w:rsidR="00B837CC" w:rsidRDefault="009A528E">
      <w:pPr>
        <w:spacing w:after="0" w:line="240" w:lineRule="auto"/>
        <w:ind w:firstLine="1155"/>
        <w:textAlignment w:val="center"/>
        <w:divId w:val="665287518"/>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Издадена от министъра на здравеопазването</w:t>
      </w:r>
    </w:p>
    <w:p w:rsidR="00B837CC" w:rsidRDefault="009A528E">
      <w:pPr>
        <w:spacing w:before="100" w:beforeAutospacing="1" w:after="100" w:afterAutospacing="1" w:line="240" w:lineRule="auto"/>
        <w:ind w:firstLine="1155"/>
        <w:jc w:val="both"/>
        <w:textAlignment w:val="center"/>
        <w:divId w:val="2085835053"/>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бр.95 от 29 ноември 2005г., изм. ДВ. бр.16 от 21 февруари 2006г., изм. ДВ. бр.48 от 13 юни 2006г., изм. ДВ. бр.95 от 24 ноември 2006г., изм. ДВ. бр.31 от 21 март 2008г., изм. ДВ. бр.69 от 5 август 2008г., изм. ДВ. бр.89 от 14 октомври 2008г., изм. ДВ. бр.90 от 17 октомври 2008г., изм. ДВ. бр.96 от 7 ноември 2008г., изм. ДВ. бр.24 от 31 март 2009г., изм. ДВ. бр.7 от 26 януари 2010г., изм. ДВ. бр.21 от 16 март 2010г., изм. ДВ. бр.63 от 13 август 2010г., изм. ДВ. бр.89 от 12 ноември 2010г., изм. ДВ. бр.100 от 21 декември 2010г., изм. ДВ. бр.13 от 11 февруари 2011г., изм. ДВ. бр.18 от 1 март 2011г., изм. ДВ. бр.94 от 29 ноември 2011г., изм. и доп. ДВ. бр.49 от 29 юни 2012г., изм. ДВ. бр.31 от 4 април 2014г., изм. и доп. ДВ. бр.62 от 29 юли 2014г., изм. ДВ. бр.95 от 18 ноември 2014г., изм. ДВ. бр.37 от 17 май 2016г., изм. и доп. ДВ. бр.65 от 7 август 2018г., изм. и доп. ДВ. бр.32 от 16 април 2019г., изм. ДВ. бр.92 от 22 ноември 2019г., изм. и доп. ДВ. бр.73 от 18 август 2020г., изм. и доп. ДВ. бр.29 от 9 април 2021г., доп. ДВ. бр.48 от 28 юни 2022г.</w:t>
      </w:r>
    </w:p>
    <w:p w:rsidR="00B837CC" w:rsidRDefault="009A528E">
      <w:pPr>
        <w:spacing w:before="100" w:beforeAutospacing="1" w:after="100" w:afterAutospacing="1" w:line="240" w:lineRule="auto"/>
        <w:jc w:val="center"/>
        <w:textAlignment w:val="center"/>
        <w:divId w:val="147960887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B837CC" w:rsidRDefault="009A528E">
      <w:pPr>
        <w:spacing w:after="0" w:line="240" w:lineRule="auto"/>
        <w:ind w:firstLine="1155"/>
        <w:jc w:val="both"/>
        <w:textAlignment w:val="center"/>
        <w:divId w:val="1189946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(Изм. - ДВ, бр. 65 от 2018 г.) С тази наредба се урежда редът за заплащане на лечението на българските граждани за заболявания, извън обхвата на задължителното здравно осигуряване със средства от държавния бюджет.</w:t>
      </w:r>
    </w:p>
    <w:p w:rsidR="00B837CC" w:rsidRDefault="00B837CC">
      <w:pPr>
        <w:spacing w:after="120" w:line="240" w:lineRule="auto"/>
        <w:ind w:firstLine="1155"/>
        <w:jc w:val="both"/>
        <w:textAlignment w:val="center"/>
        <w:divId w:val="2068450109"/>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877159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(Изм. - ДВ, бр. 7 от 2010 г., в сила от 26.01.2010 г.) (1) По реда на тази наредба се заплащат лекарствените продукти, предназначени за лечението на:</w:t>
      </w:r>
    </w:p>
    <w:p w:rsidR="00B837CC" w:rsidRDefault="009A528E">
      <w:pPr>
        <w:spacing w:after="0" w:line="240" w:lineRule="auto"/>
        <w:ind w:firstLine="1155"/>
        <w:jc w:val="both"/>
        <w:textAlignment w:val="center"/>
        <w:divId w:val="1236475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 94 от 2011 г.)</w:t>
      </w:r>
    </w:p>
    <w:p w:rsidR="00B837CC" w:rsidRDefault="009A528E">
      <w:pPr>
        <w:spacing w:after="0" w:line="240" w:lineRule="auto"/>
        <w:ind w:firstLine="1155"/>
        <w:jc w:val="both"/>
        <w:textAlignment w:val="center"/>
        <w:divId w:val="1511605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(зал. - ДВ, бр. 100 от 2010 г., в сила от 01.01.2011 г.)</w:t>
      </w:r>
    </w:p>
    <w:p w:rsidR="00B837CC" w:rsidRDefault="009A528E">
      <w:pPr>
        <w:spacing w:after="0" w:line="240" w:lineRule="auto"/>
        <w:ind w:firstLine="1155"/>
        <w:jc w:val="both"/>
        <w:textAlignment w:val="center"/>
        <w:divId w:val="459956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62 от 2014 г., изм. - ДВ, бр. 65 от 2018 г.) инфекциозни заболявания (ХИВ инфекция и туберкулоза);</w:t>
      </w:r>
    </w:p>
    <w:p w:rsidR="00B837CC" w:rsidRDefault="009A528E">
      <w:pPr>
        <w:spacing w:after="0" w:line="240" w:lineRule="auto"/>
        <w:ind w:firstLine="1155"/>
        <w:jc w:val="both"/>
        <w:textAlignment w:val="center"/>
        <w:divId w:val="1607695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(зал. - ДВ, бр. 100 от 2010 г., в сила от 01.01.2011 г.)</w:t>
      </w:r>
    </w:p>
    <w:p w:rsidR="00B837CC" w:rsidRDefault="009A528E">
      <w:pPr>
        <w:spacing w:after="0" w:line="240" w:lineRule="auto"/>
        <w:ind w:firstLine="1155"/>
        <w:jc w:val="both"/>
        <w:textAlignment w:val="center"/>
        <w:divId w:val="1023047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94 от 2011 г.)</w:t>
      </w:r>
    </w:p>
    <w:p w:rsidR="00B837CC" w:rsidRDefault="009A528E">
      <w:pPr>
        <w:spacing w:after="0" w:line="240" w:lineRule="auto"/>
        <w:ind w:firstLine="1155"/>
        <w:jc w:val="both"/>
        <w:textAlignment w:val="center"/>
        <w:divId w:val="934289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психични и поведенчески разстройства, дължащи се на употреба на опиоиди, синдром на зависимост.</w:t>
      </w:r>
    </w:p>
    <w:p w:rsidR="00B837CC" w:rsidRDefault="009A528E">
      <w:pPr>
        <w:spacing w:after="0" w:line="240" w:lineRule="auto"/>
        <w:ind w:firstLine="1155"/>
        <w:jc w:val="both"/>
        <w:textAlignment w:val="center"/>
        <w:divId w:val="46177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89 от 2010 г., в сила от 12.11.2010 г., отм. - ДВ, бр. 62 от 2014 г.)</w:t>
      </w:r>
    </w:p>
    <w:p w:rsidR="00B837CC" w:rsidRDefault="009A528E">
      <w:pPr>
        <w:spacing w:after="0" w:line="240" w:lineRule="auto"/>
        <w:ind w:firstLine="1155"/>
        <w:jc w:val="both"/>
        <w:textAlignment w:val="center"/>
        <w:divId w:val="469174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62 от 2014 г.)</w:t>
      </w:r>
    </w:p>
    <w:p w:rsidR="00B837CC" w:rsidRDefault="009A528E">
      <w:pPr>
        <w:spacing w:after="0" w:line="240" w:lineRule="auto"/>
        <w:ind w:firstLine="1155"/>
        <w:jc w:val="both"/>
        <w:textAlignment w:val="center"/>
        <w:divId w:val="2033073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89 от 2010 г., в сила от 12.11.2010 г., отм. в частта "и в съответствие с осигурените в бюджета на Министерството на </w:t>
      </w:r>
      <w:r>
        <w:rPr>
          <w:rFonts w:ascii="Times New Roman" w:eastAsia="Times New Roman" w:hAnsi="Times New Roman" w:cs="Times New Roman"/>
          <w:color w:val="000000"/>
          <w:sz w:val="24"/>
          <w:szCs w:val="24"/>
        </w:rPr>
        <w:lastRenderedPageBreak/>
        <w:t>здравеопазването средства" с Решение № 14249 от 03.11.2011 г. на ВАС - ДВ, бр. 31 от 2014 г., отм. - ДВ, бр. 62 от 2014 г.)</w:t>
      </w:r>
    </w:p>
    <w:p w:rsidR="00B837CC" w:rsidRDefault="009A528E">
      <w:pPr>
        <w:spacing w:after="0" w:line="240" w:lineRule="auto"/>
        <w:ind w:firstLine="1155"/>
        <w:jc w:val="both"/>
        <w:textAlignment w:val="center"/>
        <w:divId w:val="894124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89 от 2010 г., в сила от 12.11.2010 г., отм. - ДВ, бр. 62 от 2014 г.)</w:t>
      </w:r>
    </w:p>
    <w:p w:rsidR="00B837CC" w:rsidRDefault="009A528E">
      <w:pPr>
        <w:spacing w:after="0" w:line="240" w:lineRule="auto"/>
        <w:ind w:firstLine="1155"/>
        <w:jc w:val="both"/>
        <w:textAlignment w:val="center"/>
        <w:divId w:val="1136682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89 от 2010 г., в сила от 12.11.2010 г., отм. - ДВ, бр. 94 от 2011 г.)</w:t>
      </w:r>
    </w:p>
    <w:p w:rsidR="00B837CC" w:rsidRDefault="009A528E">
      <w:pPr>
        <w:spacing w:after="0" w:line="240" w:lineRule="auto"/>
        <w:ind w:firstLine="1155"/>
        <w:jc w:val="both"/>
        <w:textAlignment w:val="center"/>
        <w:divId w:val="165361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62 от 2014 г.)</w:t>
      </w:r>
    </w:p>
    <w:p w:rsidR="00B837CC" w:rsidRDefault="00B837CC">
      <w:pPr>
        <w:spacing w:after="120" w:line="240" w:lineRule="auto"/>
        <w:ind w:firstLine="1155"/>
        <w:jc w:val="both"/>
        <w:textAlignment w:val="center"/>
        <w:divId w:val="1220482282"/>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738283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2а. (Нов - ДВ, бр. 89 от 2008 г.) (1) (Изм. - ДВ, бр. 49 от 2012 г., изм. - ДВ, бр. 65 от 2018 г.) За лечението на заболявания по чл. 2, ал. 1, т. 6 се осигурява methadone hydrochloride от Министерството на здравеопазването със средства от държавния бюджет и се предоставя на лечебни заведения, получили разрешение за осъществяване на програми за лечение с агонисти и агонисти-антагонисти на лица, зависими към опиоиди по чл. 87, ал. 1 от Закона за контрол върху наркотичните вещества и прекурсорите.</w:t>
      </w:r>
    </w:p>
    <w:p w:rsidR="00B837CC" w:rsidRDefault="009A528E">
      <w:pPr>
        <w:spacing w:after="0" w:line="240" w:lineRule="auto"/>
        <w:ind w:firstLine="1155"/>
        <w:jc w:val="both"/>
        <w:textAlignment w:val="center"/>
        <w:divId w:val="1971592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49 от 2012 г.) Лекарственият продукт по ал. 1 се отпуска по реда на Наредба № 24 от 2004 г. за утвърждаване на Медицински стандарт по психиатрия (ДВ, бр. 78 от 2004 г.).</w:t>
      </w:r>
    </w:p>
    <w:p w:rsidR="00B837CC" w:rsidRDefault="00B837CC">
      <w:pPr>
        <w:spacing w:after="120" w:line="240" w:lineRule="auto"/>
        <w:ind w:firstLine="1155"/>
        <w:jc w:val="both"/>
        <w:textAlignment w:val="center"/>
        <w:divId w:val="1714230361"/>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409081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2б. (Нов - ДВ, бр. 7 от 2010 г., в сила от 26.01.2010 г.) (1) (Изм. - ДВ, бр. 21 от 2010 г., в сила от 16.03.2010 г., изм. - ДВ, бр. 62 от 2014 г., изм. - ДВ, бр. 65 от 2018 г.) Лечебните заведения - крайни получатели по реда на тази наредба, се определят ежегодно от комисия, определена със заповед на министъра на здравеопазването, в която задължително се включват представители на Министерството на здравеопазването и представител на Българския лекарски съюз.</w:t>
      </w:r>
    </w:p>
    <w:p w:rsidR="00B837CC" w:rsidRDefault="009A528E">
      <w:pPr>
        <w:spacing w:after="0" w:line="240" w:lineRule="auto"/>
        <w:ind w:firstLine="1155"/>
        <w:jc w:val="both"/>
        <w:textAlignment w:val="center"/>
        <w:divId w:val="2032492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по ал. 1 изработва критерии, на които следва да отговарят лечебните заведения - крайни получатели.</w:t>
      </w:r>
    </w:p>
    <w:p w:rsidR="00B837CC" w:rsidRDefault="009A528E">
      <w:pPr>
        <w:spacing w:after="0" w:line="240" w:lineRule="auto"/>
        <w:ind w:firstLine="1155"/>
        <w:jc w:val="both"/>
        <w:textAlignment w:val="center"/>
        <w:divId w:val="557285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29 от 2021 г.) Критериите по ал. 2 се утвърждават от министъра на здравеопазването и се обявяват на интернет страницата на Министерството на здравеопазването.</w:t>
      </w:r>
    </w:p>
    <w:p w:rsidR="00B837CC" w:rsidRDefault="009A528E">
      <w:pPr>
        <w:spacing w:after="0" w:line="240" w:lineRule="auto"/>
        <w:ind w:firstLine="1155"/>
        <w:jc w:val="both"/>
        <w:textAlignment w:val="center"/>
        <w:divId w:val="2136293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21 от 2010 г., в сила от 16.03.2010 г., изм. - ДВ, бр. 89 от 2010 г., в сила от 12.11.2010 г., изм. - ДВ, бр. 62 от 2014 г.) Лечебните заведения, кандидатстващи за крайни получатели по реда на тази наредба, подават ежегодно заявления до министъра на здравеопазването в срок до 30 април.</w:t>
      </w:r>
    </w:p>
    <w:p w:rsidR="00B837CC" w:rsidRDefault="009A528E">
      <w:pPr>
        <w:spacing w:after="0" w:line="240" w:lineRule="auto"/>
        <w:ind w:firstLine="1155"/>
        <w:jc w:val="both"/>
        <w:textAlignment w:val="center"/>
        <w:divId w:val="2065331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21 от 2010 г., в сила от 16.03.2010 г., изм. - ДВ, бр. 89 от 2010 г., в сила от 12.11.2010 г.) До 30 юни министърът на здравеопазването сключва договор с определените от комисията по ал. 1 лечебни заведения.</w:t>
      </w:r>
    </w:p>
    <w:p w:rsidR="00B837CC" w:rsidRDefault="009A528E">
      <w:pPr>
        <w:spacing w:after="0" w:line="240" w:lineRule="auto"/>
        <w:ind w:firstLine="1155"/>
        <w:jc w:val="both"/>
        <w:textAlignment w:val="center"/>
        <w:divId w:val="1209298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89 от 2010 г., в сила от 12.11.2010 г., изм. - ДВ, бр. 94 от 2011 г.) Договорите по ал. 5 влизат в сила от датата на сключване на договорите за доставка на лекарствените продукти, радионуклидни генератори, китове, радионуклидни прекурсори и медицински изделия по реда на Закона за обществените поръчки за съответната година.</w:t>
      </w:r>
    </w:p>
    <w:p w:rsidR="00B837CC" w:rsidRDefault="00B837CC">
      <w:pPr>
        <w:spacing w:after="120" w:line="240" w:lineRule="auto"/>
        <w:ind w:firstLine="1155"/>
        <w:jc w:val="both"/>
        <w:textAlignment w:val="center"/>
        <w:divId w:val="1931812756"/>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20807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(Доп. - ДВ, бр. 100 от 2010 г., в сила от 21.12.2010 г., отм. - ДВ, бр. 62 от 2014 г.)</w:t>
      </w:r>
    </w:p>
    <w:p w:rsidR="00B837CC" w:rsidRDefault="00B837CC">
      <w:pPr>
        <w:spacing w:after="120" w:line="240" w:lineRule="auto"/>
        <w:ind w:firstLine="1155"/>
        <w:jc w:val="both"/>
        <w:textAlignment w:val="center"/>
        <w:divId w:val="1128820476"/>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644503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3а. (Нов - ДВ, бр. 63 от 2010 г., в сила от 13.08.2010 г., отм. - ДВ, бр. 94 от 2011 г.)</w:t>
      </w:r>
    </w:p>
    <w:p w:rsidR="00B837CC" w:rsidRDefault="00B837CC">
      <w:pPr>
        <w:spacing w:after="120" w:line="240" w:lineRule="auto"/>
        <w:ind w:firstLine="1155"/>
        <w:jc w:val="both"/>
        <w:textAlignment w:val="center"/>
        <w:divId w:val="5182107"/>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270353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(Отм. - ДВ, бр. 94 от 2011 г.)</w:t>
      </w:r>
    </w:p>
    <w:p w:rsidR="00B837CC" w:rsidRDefault="00B837CC">
      <w:pPr>
        <w:spacing w:after="120" w:line="240" w:lineRule="auto"/>
        <w:ind w:firstLine="1155"/>
        <w:jc w:val="both"/>
        <w:textAlignment w:val="center"/>
        <w:divId w:val="1756704263"/>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517962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(Изм. - ДВ, бр. 7 от 2010 г., в сила от 26.01.2010 г., изм. - ДВ, бр. 62 от 2014 г.) По реда на тази наредба се заплащат:</w:t>
      </w:r>
    </w:p>
    <w:p w:rsidR="00B837CC" w:rsidRDefault="009A528E">
      <w:pPr>
        <w:spacing w:after="0" w:line="240" w:lineRule="auto"/>
        <w:ind w:firstLine="1155"/>
        <w:jc w:val="both"/>
        <w:textAlignment w:val="center"/>
        <w:divId w:val="256258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лекарствени продукти, които са включени в приложение № 3 на Позитивния лекарствен списък съгласно чл. 262, ал. 6, т. 3 от Закона за лекарствените продукти в хуманната медицина;</w:t>
      </w:r>
    </w:p>
    <w:p w:rsidR="00B837CC" w:rsidRDefault="009A528E">
      <w:pPr>
        <w:spacing w:after="0" w:line="240" w:lineRule="auto"/>
        <w:ind w:firstLine="1155"/>
        <w:jc w:val="both"/>
        <w:textAlignment w:val="center"/>
        <w:divId w:val="1414666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радиофармацевтици, радионуклидни генератори, китове и радионуклидни прекурсори, които са включени в списъка на медицинските изделия по чл. 30а от Закона за медицинските изделия.</w:t>
      </w:r>
    </w:p>
    <w:p w:rsidR="00B837CC" w:rsidRDefault="00B837CC">
      <w:pPr>
        <w:spacing w:after="120" w:line="240" w:lineRule="auto"/>
        <w:ind w:firstLine="1155"/>
        <w:jc w:val="both"/>
        <w:textAlignment w:val="center"/>
        <w:divId w:val="708451307"/>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401948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5а. (Нов - ДВ, бр. 96 от 2008 г., изм. - ДВ, бр. 7 от 2010 г., в сила от 26.01.2010 г., отм. - ДВ, бр. 62 от 2014 г.)</w:t>
      </w:r>
    </w:p>
    <w:p w:rsidR="00B837CC" w:rsidRDefault="00B837CC">
      <w:pPr>
        <w:spacing w:after="120" w:line="240" w:lineRule="auto"/>
        <w:ind w:firstLine="1155"/>
        <w:jc w:val="both"/>
        <w:textAlignment w:val="center"/>
        <w:divId w:val="735975977"/>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658072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(Изм. - ДВ, бр. 73 от 2020 г.) Лекарствените продукти, предназначени и отпускани за лечение на заболявания по реда на тази наредба, не могат да бъдат използвани при провеждане на клинично изпитване с лекарствени продукти.</w:t>
      </w:r>
    </w:p>
    <w:p w:rsidR="00B837CC" w:rsidRDefault="009A528E">
      <w:pPr>
        <w:spacing w:after="0" w:line="240" w:lineRule="auto"/>
        <w:ind w:firstLine="1155"/>
        <w:jc w:val="both"/>
        <w:textAlignment w:val="center"/>
        <w:divId w:val="469520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Лекарствените продукти, предназначени и отпускани за лечение на заболявания по реда на тази наредба, не могат да бъдат използвани за лечение на заболявания, заплащани от Националната здравноосигурителна каса.</w:t>
      </w:r>
    </w:p>
    <w:p w:rsidR="00B837CC" w:rsidRDefault="00B837CC">
      <w:pPr>
        <w:spacing w:after="120" w:line="240" w:lineRule="auto"/>
        <w:ind w:firstLine="1155"/>
        <w:jc w:val="both"/>
        <w:textAlignment w:val="center"/>
        <w:divId w:val="369570495"/>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433744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(Изм. - ДВ, бр. 7 от 2010 г., в сила от 26.01.2010 г.) (1) (Изм. - ДВ, бр. 62 от 2014 г., изм. - ДВ, бр. 65 от 2018 г., изм. - ДВ, бр. 92 от 2019 г., в сила от 22.11.2019 г.) Максималната стойност за единица лекарствено вещество по международно непатентно наименование за лекарствената форма, която се заплаща от държавния бюджет, се определя в левове, като се взема най-ниската стойност между стойността за единица лекарствено вещество по международно непатентно наименование за лекарствената форма от предходното договаряне, в случай че такова е проведено, най-ниската стойност, изчислена на база цена за същия лекарствен продукт по международно непатентно наименование със съответната лекарствена форма, заплащана от обществените фондове на страните, посочени в чл. 8, ал. 1, т. 1 от Наредбата за условията, правилата и реда за регулиране и регистриране на цените на лекарствените продукти, приета с Постановление № 97 на Министерския съвет от 2013 г. (ДВ, бр. 40 от 2013 г.), и максималната стойност, договорена по реда на чл. 262, ал. 12 от Закона за лекарствените продукти в хуманната медицина.</w:t>
      </w:r>
    </w:p>
    <w:p w:rsidR="00B837CC" w:rsidRDefault="009A528E">
      <w:pPr>
        <w:spacing w:after="0" w:line="240" w:lineRule="auto"/>
        <w:ind w:firstLine="1155"/>
        <w:jc w:val="both"/>
        <w:textAlignment w:val="center"/>
        <w:divId w:val="317852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(1а) (Нова - ДВ, бр. 73 от 2020 г., изм. и доп. - ДВ, бр. 29 от 2021 г.) Максималната стойност за единица лекарствено вещество по международно непатентно наименование за лекарствената форма, която се заплаща от държавния бюджет, на лекарствен продукт, за който стойността по чл. 45 от Наредбата за условията, правилата и реда за регулиране и регистриране на цените на лекарствените продукти се изчислява чрез групиране, в което не участват лекарствени продукти на други притежатели на разрешение за употреба, се определя в левове, като се взема най-ниската стойност, изчислена на база цена за </w:t>
      </w:r>
      <w:r>
        <w:rPr>
          <w:rFonts w:ascii="Times New Roman" w:eastAsia="Times New Roman" w:hAnsi="Times New Roman" w:cs="Times New Roman"/>
          <w:color w:val="000000"/>
          <w:sz w:val="24"/>
          <w:szCs w:val="24"/>
        </w:rPr>
        <w:lastRenderedPageBreak/>
        <w:t>същия лекарствен продукт по международно непатентно наименование със съответната лекарствена форма, заплащана от обществените фондове на страните, посочени в чл. 8, ал. 1, т. 1 от Наредбата за условията, правилата и реда за регулиране и регистриране на цените на лекарствените продукти, максималната стойност, договорена по реда на чл. 262, ал. 12 от Закона за лекарствените продукти в хуманната медицина и максималната стойност, договорена по реда на чл. 12в.</w:t>
      </w:r>
    </w:p>
    <w:p w:rsidR="00B837CC" w:rsidRDefault="009A528E">
      <w:pPr>
        <w:spacing w:after="0" w:line="240" w:lineRule="auto"/>
        <w:ind w:firstLine="1155"/>
        <w:jc w:val="both"/>
        <w:textAlignment w:val="center"/>
        <w:divId w:val="600995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(1б) (Нова - ДВ, бр. 29 от 2021 г.) Когато в страните по ал. 1 няма цена, се прилага чл. 8, ал. 4 от Наредбата за условията, правилата и реда за регулиране и регистриране на цените на лекарствените продукти.</w:t>
      </w:r>
    </w:p>
    <w:p w:rsidR="00B837CC" w:rsidRDefault="009A528E">
      <w:pPr>
        <w:spacing w:after="0" w:line="240" w:lineRule="auto"/>
        <w:ind w:firstLine="1155"/>
        <w:jc w:val="both"/>
        <w:textAlignment w:val="center"/>
        <w:divId w:val="684282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62 от 2014 г., отм. - ДВ, бр. 92 от 2019 г., в сила от 22.11.2019 г.)</w:t>
      </w:r>
    </w:p>
    <w:p w:rsidR="00B837CC" w:rsidRDefault="009A528E">
      <w:pPr>
        <w:spacing w:after="0" w:line="240" w:lineRule="auto"/>
        <w:ind w:firstLine="1155"/>
        <w:jc w:val="both"/>
        <w:textAlignment w:val="center"/>
        <w:divId w:val="948969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62 от 2014 г., изм. - ДВ, бр. 65 от 2018 г.) Максималната стойност, която се заплаща от държавния бюджет, може да се определи и за химико-терапевтична подгрупа по следния начин:</w:t>
      </w:r>
    </w:p>
    <w:p w:rsidR="00B837CC" w:rsidRDefault="009A528E">
      <w:pPr>
        <w:spacing w:after="0" w:line="240" w:lineRule="auto"/>
        <w:ind w:firstLine="1155"/>
        <w:jc w:val="both"/>
        <w:textAlignment w:val="center"/>
        <w:divId w:val="1811315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73 от 2020 г., изм. - ДВ, бр. 29 от 2021 г.) взема се най-ниската стойност за единица лекарствено вещество по международно непатентно наименование за лекарствената форма, определена по реда на ал. 1, 1а или 1б;</w:t>
      </w:r>
    </w:p>
    <w:p w:rsidR="00B837CC" w:rsidRDefault="009A528E">
      <w:pPr>
        <w:spacing w:after="0" w:line="240" w:lineRule="auto"/>
        <w:ind w:firstLine="1155"/>
        <w:jc w:val="both"/>
        <w:textAlignment w:val="center"/>
        <w:divId w:val="1382443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всяко международно непатентно наименование със съответната лекарствена форма се изчислява стойност на дефинирана дневна доза по анатомотерапевтичната класификация на лекарствените продукти, като установената дефинирана дневна доза се умножава по съответната стойност по т. 1;</w:t>
      </w:r>
    </w:p>
    <w:p w:rsidR="00B837CC" w:rsidRDefault="009A528E">
      <w:pPr>
        <w:spacing w:after="0" w:line="240" w:lineRule="auto"/>
        <w:ind w:firstLine="1155"/>
        <w:jc w:val="both"/>
        <w:textAlignment w:val="center"/>
        <w:divId w:val="146869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определя се най-ниската стойност по т. 2, която се приема за максимална стойност на химико-терапевтичната подгрупа.</w:t>
      </w:r>
    </w:p>
    <w:p w:rsidR="00B837CC" w:rsidRDefault="009A528E">
      <w:pPr>
        <w:spacing w:after="0" w:line="240" w:lineRule="auto"/>
        <w:ind w:firstLine="1155"/>
        <w:jc w:val="both"/>
        <w:textAlignment w:val="center"/>
        <w:divId w:val="265382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62 от 2014 г., изм. - ДВ, бр. 73 от 2020 г.) В случаите по ал. 3, в които в анатомотерапевтичната класификация на лекарствените продукти не е посочена установена дефинирана дневна доза, се използва препоръчителната доза, посочена в кратката характеристика на лекарствения продукт.</w:t>
      </w:r>
    </w:p>
    <w:p w:rsidR="00B837CC" w:rsidRDefault="009A528E">
      <w:pPr>
        <w:spacing w:after="0" w:line="240" w:lineRule="auto"/>
        <w:ind w:firstLine="1155"/>
        <w:jc w:val="both"/>
        <w:textAlignment w:val="center"/>
        <w:divId w:val="1717583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94 от 2011 г., предишна ал. 4, изм. - ДВ, бр. 62 от 2014 г., изм. - ДВ, бр. 29 от 2021 г.) Определената максимална стойност по реда на ал. 1, 1а, 1б, 2, 3 и 4 не може да бъде по-висока от стойността за единица лекарствено вещество по международно непатентно наименование за лекарствената форма, определена в Позитивния лекарствен списък по чл. 262, ал. 6, т. 3 от Закона за лекарствените продукти в хуманната медицина.</w:t>
      </w:r>
    </w:p>
    <w:p w:rsidR="00B837CC" w:rsidRDefault="009A528E">
      <w:pPr>
        <w:spacing w:after="120" w:line="240" w:lineRule="auto"/>
        <w:ind w:firstLine="1155"/>
        <w:jc w:val="both"/>
        <w:textAlignment w:val="center"/>
        <w:divId w:val="869532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48 от 2022 г.) Алинеи 1 и 1а се прилагат за лекарствените продукти, предназначени за лечение на заболяванията по чл. 2, ал. 1, т. 3.</w:t>
      </w:r>
    </w:p>
    <w:p w:rsidR="00B837CC" w:rsidRDefault="009A528E">
      <w:pPr>
        <w:spacing w:after="0" w:line="240" w:lineRule="auto"/>
        <w:ind w:firstLine="1155"/>
        <w:jc w:val="both"/>
        <w:textAlignment w:val="center"/>
        <w:divId w:val="310604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7а. (Нов - ДВ, бр. 89 от 2010 г., в сила от 12.11.2010 г., изм. - ДВ, бр. 65 от 2018 г.) Максималната стойност по чл. 7 за единица лекарствено вещество по международно непатентно наименование за лекарствената форма, която се заплаща от държавния бюджет, може да се достигне чрез предоставянето на рабат в рамките на количеството лекарствени продукти.</w:t>
      </w:r>
    </w:p>
    <w:p w:rsidR="00B837CC" w:rsidRDefault="00B837CC">
      <w:pPr>
        <w:spacing w:after="120" w:line="240" w:lineRule="auto"/>
        <w:ind w:firstLine="1155"/>
        <w:jc w:val="both"/>
        <w:textAlignment w:val="center"/>
        <w:divId w:val="350953759"/>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109662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 (1) (Доп. - ДВ, бр. 96 от 2008 г., изм. - ДВ, бр. 7 от 2010 г., в сила от 26.01.2010 г., доп. - ДВ, бр. 48 от 2022 г.) За закупуването на лекарствените </w:t>
      </w:r>
      <w:r>
        <w:rPr>
          <w:rFonts w:ascii="Times New Roman" w:eastAsia="Times New Roman" w:hAnsi="Times New Roman" w:cs="Times New Roman"/>
          <w:color w:val="000000"/>
          <w:sz w:val="24"/>
          <w:szCs w:val="24"/>
        </w:rPr>
        <w:lastRenderedPageBreak/>
        <w:t>продукти, предназначени за лечение на заболяванията по чл. 2, ал. 1, т. 3, се изготвя спецификация, която съдържа:</w:t>
      </w:r>
    </w:p>
    <w:p w:rsidR="00B837CC" w:rsidRDefault="009A528E">
      <w:pPr>
        <w:spacing w:after="0" w:line="240" w:lineRule="auto"/>
        <w:ind w:firstLine="1155"/>
        <w:jc w:val="both"/>
        <w:textAlignment w:val="center"/>
        <w:divId w:val="498346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89 от 2010 г., в сила от 12.11.2010 г.) код на заболяванията по Международната класификация на болестите;</w:t>
      </w:r>
    </w:p>
    <w:p w:rsidR="00B837CC" w:rsidRDefault="009A528E">
      <w:pPr>
        <w:spacing w:after="0" w:line="240" w:lineRule="auto"/>
        <w:ind w:firstLine="1155"/>
        <w:jc w:val="both"/>
        <w:textAlignment w:val="center"/>
        <w:divId w:val="549925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89 от 2010 г., в сила от 12.11.2010 г.) код по анатомотерапевтичната класификация на лекарствата;</w:t>
      </w:r>
    </w:p>
    <w:p w:rsidR="00B837CC" w:rsidRDefault="009A528E">
      <w:pPr>
        <w:spacing w:after="0" w:line="240" w:lineRule="auto"/>
        <w:ind w:firstLine="1155"/>
        <w:jc w:val="both"/>
        <w:textAlignment w:val="center"/>
        <w:divId w:val="1166556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89 от 2010 г., в сила от 12.11.2010 г.) международни непатентни наименования на лекарствата;</w:t>
      </w:r>
    </w:p>
    <w:p w:rsidR="00B837CC" w:rsidRDefault="009A528E">
      <w:pPr>
        <w:spacing w:after="0" w:line="240" w:lineRule="auto"/>
        <w:ind w:firstLine="1155"/>
        <w:jc w:val="both"/>
        <w:textAlignment w:val="center"/>
        <w:divId w:val="2047289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89 от 2010 г., в сила от 12.11.2010 г.) количество лекарствено вещество и лекарствена форма;</w:t>
      </w:r>
    </w:p>
    <w:p w:rsidR="00B837CC" w:rsidRDefault="009A528E">
      <w:pPr>
        <w:spacing w:after="0" w:line="240" w:lineRule="auto"/>
        <w:ind w:firstLine="1155"/>
        <w:jc w:val="both"/>
        <w:textAlignment w:val="center"/>
        <w:divId w:val="311713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89 от 2010 г., в сила от 12.11.2010 г.) максималната стойност по чл. 7.</w:t>
      </w:r>
    </w:p>
    <w:p w:rsidR="00B837CC" w:rsidRDefault="009A528E">
      <w:pPr>
        <w:spacing w:after="0" w:line="240" w:lineRule="auto"/>
        <w:ind w:firstLine="1155"/>
        <w:jc w:val="both"/>
        <w:textAlignment w:val="center"/>
        <w:divId w:val="152452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89 от 2010 г., в сила от 12.11.2010 г.) При изчисляване на стойностите по чл. 7 се използва курс по фиксинга на Централната европейска банка за съответната валута към датата на утвърждаване на спецификацията по ал. 1.</w:t>
      </w:r>
    </w:p>
    <w:p w:rsidR="00B837CC" w:rsidRDefault="00B837CC">
      <w:pPr>
        <w:spacing w:after="120" w:line="240" w:lineRule="auto"/>
        <w:ind w:firstLine="1155"/>
        <w:jc w:val="both"/>
        <w:textAlignment w:val="center"/>
        <w:divId w:val="723523475"/>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830556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8а. (Нов - ДВ, бр. 89 от 2008 г., отм. - ДВ, бр. 62 от 2014 г., нов - ДВ, бр. 48 от 2022 г.) (1) За закупуването на лекарствени продукти, предназначени за лечение на заболяванията по чл. 2, ал. 1, т. 6, се изготвя спецификация, която съдържа:</w:t>
      </w:r>
    </w:p>
    <w:p w:rsidR="00B837CC" w:rsidRDefault="009A528E">
      <w:pPr>
        <w:spacing w:after="0" w:line="240" w:lineRule="auto"/>
        <w:ind w:firstLine="1155"/>
        <w:jc w:val="both"/>
        <w:textAlignment w:val="center"/>
        <w:divId w:val="566644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код на заболяванията по Международната класификация на болестите;</w:t>
      </w:r>
    </w:p>
    <w:p w:rsidR="00B837CC" w:rsidRDefault="009A528E">
      <w:pPr>
        <w:spacing w:after="0" w:line="240" w:lineRule="auto"/>
        <w:ind w:firstLine="1155"/>
        <w:jc w:val="both"/>
        <w:textAlignment w:val="center"/>
        <w:divId w:val="1524243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код по анатомотерапевтичната класификация на лекарствата;</w:t>
      </w:r>
    </w:p>
    <w:p w:rsidR="00B837CC" w:rsidRDefault="009A528E">
      <w:pPr>
        <w:spacing w:after="0" w:line="240" w:lineRule="auto"/>
        <w:ind w:firstLine="1155"/>
        <w:jc w:val="both"/>
        <w:textAlignment w:val="center"/>
        <w:divId w:val="1294756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международни непатентни наименования на лекарствата;</w:t>
      </w:r>
    </w:p>
    <w:p w:rsidR="00B837CC" w:rsidRDefault="009A528E">
      <w:pPr>
        <w:spacing w:after="0" w:line="240" w:lineRule="auto"/>
        <w:ind w:firstLine="1155"/>
        <w:jc w:val="both"/>
        <w:textAlignment w:val="center"/>
        <w:divId w:val="877081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количество лекарствено вещество и лекарствена форма;</w:t>
      </w:r>
    </w:p>
    <w:p w:rsidR="00B837CC" w:rsidRDefault="009A528E">
      <w:pPr>
        <w:spacing w:after="0" w:line="240" w:lineRule="auto"/>
        <w:ind w:firstLine="1155"/>
        <w:jc w:val="both"/>
        <w:textAlignment w:val="center"/>
        <w:divId w:val="834220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максималната стойност по ал. 2.</w:t>
      </w:r>
    </w:p>
    <w:p w:rsidR="00B837CC" w:rsidRDefault="009A528E">
      <w:pPr>
        <w:spacing w:after="0" w:line="240" w:lineRule="auto"/>
        <w:ind w:firstLine="1155"/>
        <w:jc w:val="both"/>
        <w:textAlignment w:val="center"/>
        <w:divId w:val="289479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Максималната стойност за единица лекарствено вещество по ал. 1 по международно непатентно наименование за лекарствената форма, която се заплаща от държавния бюджет, се определя в левове на база най-ниската стойност, изчислена на цена за същия лекарствен продукт по международно непатентно наименование със съответната лекарствена форма, заплащана от обществените фондове на страните, посочени в чл. 8, ал. 1, т. 1 от Наредбата за условията, правилата и реда за регулиране и регистриране на цените на лекарствените продукти.</w:t>
      </w:r>
    </w:p>
    <w:p w:rsidR="00B837CC" w:rsidRDefault="009A528E">
      <w:pPr>
        <w:spacing w:after="0" w:line="240" w:lineRule="auto"/>
        <w:ind w:firstLine="1155"/>
        <w:jc w:val="both"/>
        <w:textAlignment w:val="center"/>
        <w:divId w:val="1133401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в страните по ал. 2 няма цена, се прилага чл. 8, ал. 4 от Наредбата за условията, правилата и реда за регулиране и регистриране на цените на лекарствените продукти.</w:t>
      </w:r>
    </w:p>
    <w:p w:rsidR="00B837CC" w:rsidRDefault="009A528E">
      <w:pPr>
        <w:spacing w:after="0" w:line="240" w:lineRule="auto"/>
        <w:ind w:firstLine="1155"/>
        <w:jc w:val="both"/>
        <w:textAlignment w:val="center"/>
        <w:divId w:val="464659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изчисляване на стойностите по ал. 2 се използва курс по фиксинга на Централната европейска банка за съответната валута към датата на утвърждаване на спецификацията по ал. 1.</w:t>
      </w:r>
    </w:p>
    <w:p w:rsidR="00B837CC" w:rsidRDefault="009A528E">
      <w:pPr>
        <w:spacing w:after="120" w:line="240" w:lineRule="auto"/>
        <w:ind w:firstLine="1155"/>
        <w:jc w:val="both"/>
        <w:textAlignment w:val="center"/>
        <w:divId w:val="1076438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Определената максимална стойност по реда на ал. 2 не може да бъде по-висока от стойността за единица лекарствено вещество по международно непатентно наименование за лекарствената форма, определена в Позитивния лекарствен списък по чл. 262, ал. 6, т. 3 от Закона за лекарствените продукти в хуманната медицина.</w:t>
      </w:r>
    </w:p>
    <w:p w:rsidR="00B837CC" w:rsidRDefault="009A528E">
      <w:pPr>
        <w:spacing w:after="0" w:line="240" w:lineRule="auto"/>
        <w:ind w:firstLine="1155"/>
        <w:jc w:val="both"/>
        <w:textAlignment w:val="center"/>
        <w:divId w:val="534470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 (1) (Предишен текст на чл. 9 - ДВ, бр. 89 от 2010 г., в сила от 12.11.2010 г., доп. - ДВ, бр. 100 от 2010 г., в сила от 21.12.2010 г., изм. - ДВ, бр. </w:t>
      </w:r>
      <w:r>
        <w:rPr>
          <w:rFonts w:ascii="Times New Roman" w:eastAsia="Times New Roman" w:hAnsi="Times New Roman" w:cs="Times New Roman"/>
          <w:color w:val="000000"/>
          <w:sz w:val="24"/>
          <w:szCs w:val="24"/>
        </w:rPr>
        <w:lastRenderedPageBreak/>
        <w:t>95 от 2014 г., изм. - ДВ, бр. 32 от 2019 г.) За закупуването на радиоактивни лекарствени продукти се изготвя спецификация, която съдържа:</w:t>
      </w:r>
    </w:p>
    <w:p w:rsidR="00B837CC" w:rsidRDefault="009A528E">
      <w:pPr>
        <w:spacing w:after="0" w:line="240" w:lineRule="auto"/>
        <w:ind w:firstLine="1155"/>
        <w:jc w:val="both"/>
        <w:textAlignment w:val="center"/>
        <w:divId w:val="567032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w:t>
      </w:r>
    </w:p>
    <w:p w:rsidR="00B837CC" w:rsidRDefault="009A528E">
      <w:pPr>
        <w:spacing w:after="0" w:line="240" w:lineRule="auto"/>
        <w:ind w:firstLine="1155"/>
        <w:jc w:val="both"/>
        <w:textAlignment w:val="center"/>
        <w:divId w:val="729037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количество;</w:t>
      </w:r>
    </w:p>
    <w:p w:rsidR="00B837CC" w:rsidRDefault="009A528E">
      <w:pPr>
        <w:spacing w:after="0" w:line="240" w:lineRule="auto"/>
        <w:ind w:firstLine="1155"/>
        <w:jc w:val="both"/>
        <w:textAlignment w:val="center"/>
        <w:divId w:val="759567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89 от 2010 г., в сила от 12.11.2010 г.) стойност.</w:t>
      </w:r>
    </w:p>
    <w:p w:rsidR="00B837CC" w:rsidRDefault="009A528E">
      <w:pPr>
        <w:spacing w:after="0" w:line="240" w:lineRule="auto"/>
        <w:ind w:firstLine="1155"/>
        <w:jc w:val="both"/>
        <w:textAlignment w:val="center"/>
        <w:divId w:val="1117870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89 от 2010 г., в сила от 12.11.2010 г., изм. - ДВ, бр. 100 от 2010 г., в сила от 21.12.2010 г., отм. с Решение № 14249 от 03.11.2011 г. на ВАС - ДВ, бр. 31 от 2014 г., нова - ДВ, бр. 32 от 2019 г., изм. - ДВ, бр. 29 от 2021 г.) Максималната стойност за единица радиоактивно лекарствено вещество по международно непатентно наименование за лекарствената форма, която се заплаща от държавния бюджет, се определя в левове, на база най-ниската стойност, изчислена на цена за същия лекарствен продукт по международно непатентно наименование със съответната лекарствена форма, заплащана от обществените фондове на страните, посочени в чл. 8, ал. 1, т. 1 от Наредбата за условията, правилата и реда за регулиране и регистриране на цените на лекарствените продукти.</w:t>
      </w:r>
    </w:p>
    <w:p w:rsidR="00B837CC" w:rsidRDefault="009A528E">
      <w:pPr>
        <w:spacing w:after="0" w:line="240" w:lineRule="auto"/>
        <w:ind w:firstLine="1155"/>
        <w:jc w:val="both"/>
        <w:textAlignment w:val="center"/>
        <w:divId w:val="1960646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89 от 2010 г., в сила от 12.11.2010 г., изм. - ДВ, бр. 100 от 2010 г., в сила от 21.12.2010 г., изм. - ДВ, бр. 95 от 2014 г., изм. - ДВ, бр. 32 от 2019 г., изм. - ДВ, бр. 29 от 2021 г.) Когато в страните по ал. 2 няма цена, се прилага чл. 8, ал. 4 от Наредбата за условията, правилата и реда за регулиране и регистриране на цените на лекарствените продукти.</w:t>
      </w:r>
    </w:p>
    <w:p w:rsidR="00B837CC" w:rsidRDefault="00B837CC">
      <w:pPr>
        <w:spacing w:after="120" w:line="240" w:lineRule="auto"/>
        <w:ind w:firstLine="1155"/>
        <w:jc w:val="both"/>
        <w:textAlignment w:val="center"/>
        <w:divId w:val="364061747"/>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063019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(Изм. - ДВ, бр. 7 от 2010 г., в сила от 26.01.2010 г.) (1) (Изм. - ДВ, бр. 32 от 2019 г.) За радиофармацевтиците, радионуклидните генератори, китове и радионуклидни прекурсори, които представляват медицински изделия по смисъла на Закона за медицинските изделия, се изготвя спецификация, която съдържа:</w:t>
      </w:r>
    </w:p>
    <w:p w:rsidR="00B837CC" w:rsidRDefault="009A528E">
      <w:pPr>
        <w:spacing w:after="0" w:line="240" w:lineRule="auto"/>
        <w:ind w:firstLine="1155"/>
        <w:jc w:val="both"/>
        <w:textAlignment w:val="center"/>
        <w:divId w:val="629632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група, в която се включват медицинските изделия съобразно предназначението им;</w:t>
      </w:r>
    </w:p>
    <w:p w:rsidR="00B837CC" w:rsidRDefault="009A528E">
      <w:pPr>
        <w:spacing w:after="0" w:line="240" w:lineRule="auto"/>
        <w:ind w:firstLine="1155"/>
        <w:jc w:val="both"/>
        <w:textAlignment w:val="center"/>
        <w:divId w:val="2084907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 на медицинските изделия в рамките на една група, определен съобразно приложението им;</w:t>
      </w:r>
    </w:p>
    <w:p w:rsidR="00B837CC" w:rsidRDefault="009A528E">
      <w:pPr>
        <w:spacing w:after="0" w:line="240" w:lineRule="auto"/>
        <w:ind w:firstLine="1155"/>
        <w:jc w:val="both"/>
        <w:textAlignment w:val="center"/>
        <w:divId w:val="1720741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94 от 2011 г.)</w:t>
      </w:r>
    </w:p>
    <w:p w:rsidR="00B837CC" w:rsidRDefault="009A528E">
      <w:pPr>
        <w:spacing w:after="0" w:line="240" w:lineRule="auto"/>
        <w:ind w:firstLine="1155"/>
        <w:jc w:val="both"/>
        <w:textAlignment w:val="center"/>
        <w:divId w:val="347633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количество;</w:t>
      </w:r>
    </w:p>
    <w:p w:rsidR="00B837CC" w:rsidRDefault="009A528E">
      <w:pPr>
        <w:spacing w:after="0" w:line="240" w:lineRule="auto"/>
        <w:ind w:firstLine="1155"/>
        <w:jc w:val="both"/>
        <w:textAlignment w:val="center"/>
        <w:divId w:val="1458647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89 от 2010 г., в сила от 12.11.2010 г.) стойност.</w:t>
      </w:r>
    </w:p>
    <w:p w:rsidR="00B837CC" w:rsidRDefault="009A528E">
      <w:pPr>
        <w:spacing w:after="0" w:line="240" w:lineRule="auto"/>
        <w:ind w:firstLine="1155"/>
        <w:jc w:val="both"/>
        <w:textAlignment w:val="center"/>
        <w:divId w:val="324818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89 от 2010 г., в сила от 12.11.2010 г.) Стойността по ал. 1, т. 5 се определя въз основа на стойността на отделните медицински изделия, договорена през предходната година, коригирана с инфлационния индекс за съответния период.</w:t>
      </w:r>
    </w:p>
    <w:p w:rsidR="00B837CC" w:rsidRDefault="009A528E">
      <w:pPr>
        <w:spacing w:after="0" w:line="240" w:lineRule="auto"/>
        <w:ind w:firstLine="1155"/>
        <w:jc w:val="both"/>
        <w:textAlignment w:val="center"/>
        <w:divId w:val="1225490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89 от 2010 г., в сила от 12.11.2010 г., отм. - ДВ, бр. 94 от 2011 г.)</w:t>
      </w:r>
    </w:p>
    <w:p w:rsidR="00B837CC" w:rsidRDefault="009A528E">
      <w:pPr>
        <w:spacing w:after="0" w:line="240" w:lineRule="auto"/>
        <w:ind w:firstLine="1155"/>
        <w:jc w:val="both"/>
        <w:textAlignment w:val="center"/>
        <w:divId w:val="203686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изм. - ДВ, бр. 89 от 2010 г., в сила от 12.11.2010 г., изм. - ДВ, бр. 94 от 2011 г., отм. с Решение № 14249 от 03.11.2011 г. на ВАС - ДВ, бр. 31 от 2014 г.)</w:t>
      </w:r>
    </w:p>
    <w:p w:rsidR="00B837CC" w:rsidRDefault="00B837CC">
      <w:pPr>
        <w:spacing w:after="120" w:line="240" w:lineRule="auto"/>
        <w:ind w:firstLine="1155"/>
        <w:jc w:val="both"/>
        <w:textAlignment w:val="center"/>
        <w:divId w:val="11612005"/>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950430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 (1) (Доп. - ДВ, бр. 89 от 2008 г., изм. - ДВ, бр. 7 от 2010 г., в сила от 26.01.2010 г., предишен текст на чл. 11 - ДВ, бр. 89 от 2010 г., в сила от 12.11.2010 г., изм. - ДВ, бр. 62 от 2014 г., доп. - ДВ, бр. 48 от 2022 г.) Спецификациите по чл. 8, 8а, 9 и 10 се изготвят от комисия, определена със заповед на министъра на здравеопазването, в която задължително се включват </w:t>
      </w:r>
      <w:r>
        <w:rPr>
          <w:rFonts w:ascii="Times New Roman" w:eastAsia="Times New Roman" w:hAnsi="Times New Roman" w:cs="Times New Roman"/>
          <w:color w:val="000000"/>
          <w:sz w:val="24"/>
          <w:szCs w:val="24"/>
        </w:rPr>
        <w:lastRenderedPageBreak/>
        <w:t>лица с медицинско, икономическо и юридическо образование. За своята работа комисията изготвя протокол.</w:t>
      </w:r>
    </w:p>
    <w:p w:rsidR="00B837CC" w:rsidRDefault="009A528E">
      <w:pPr>
        <w:spacing w:after="0" w:line="240" w:lineRule="auto"/>
        <w:ind w:firstLine="1155"/>
        <w:jc w:val="both"/>
        <w:textAlignment w:val="center"/>
        <w:divId w:val="519978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89 от 2010 г., в сила от 12.11.2010 г., изм. - ДВ, бр. 94 от 2011 г., отм. в частта "и в съответствие с осигурените в бюджета на Министерството на здравеопазването средства" с Решение № 14249 от 03.11.2011 г. на ВАС - ДВ, бр. 31 от 2014 г., изм. - ДВ, бр. 62 от 2014 г., доп. - ДВ, бр. 48 от 2022 г.) Спецификациите по чл. 8, 8а, 9 и 10 се изготвят на база анализ на разпределените количества на лечебните заведения през предходната и текущата година, брой болни, очакван брой болни.</w:t>
      </w:r>
    </w:p>
    <w:p w:rsidR="00B837CC" w:rsidRDefault="00B837CC">
      <w:pPr>
        <w:spacing w:after="120" w:line="240" w:lineRule="auto"/>
        <w:ind w:firstLine="1155"/>
        <w:jc w:val="both"/>
        <w:textAlignment w:val="center"/>
        <w:divId w:val="484905813"/>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017922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(Изм. - ДВ, бр. 7 от 2010 г., в сила от 26.01.2010 г., изм. - ДВ, бр. 94 от 2011 г.) Лекарствените продукти и медицинските изделия по тази наредба се осигуряват въз основа на договори, сключени по реда на Закона за обществените поръчки.</w:t>
      </w:r>
    </w:p>
    <w:p w:rsidR="00B837CC" w:rsidRDefault="00B837CC">
      <w:pPr>
        <w:spacing w:after="120" w:line="240" w:lineRule="auto"/>
        <w:ind w:firstLine="1155"/>
        <w:jc w:val="both"/>
        <w:textAlignment w:val="center"/>
        <w:divId w:val="995718033"/>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782650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12а. (Нов - ДВ, бр. 7 от 2010 г., в сила от 26.01.2010 г., изм. - ДВ, бр. 89 от 2010 г., в сила от 12.11.2010 г.) Въз основа на предоставената информация по чл. 30, заявките и отчетите по чл. 23 и 24 Министерството на здравеопазването разпределя пропорционално лекарствените продукти до лечебните заведения, направили заявките, в рамките на договорените за годината количества.</w:t>
      </w:r>
    </w:p>
    <w:p w:rsidR="00B837CC" w:rsidRDefault="00B837CC">
      <w:pPr>
        <w:spacing w:after="120" w:line="240" w:lineRule="auto"/>
        <w:ind w:firstLine="1155"/>
        <w:jc w:val="both"/>
        <w:textAlignment w:val="center"/>
        <w:divId w:val="559291388"/>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648246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12б. (Нов - ДВ, бр. 89 от 2010 г., в сила от 12.11.2010 г.) (1) (Изм. - ДВ, бр. 62 от 2014 г.) Документите по реда на тази наредба се изготвят и представят на хартиен носител или в електронен вариант.</w:t>
      </w:r>
    </w:p>
    <w:p w:rsidR="00B837CC" w:rsidRDefault="009A528E">
      <w:pPr>
        <w:spacing w:after="0" w:line="240" w:lineRule="auto"/>
        <w:ind w:firstLine="1155"/>
        <w:jc w:val="both"/>
        <w:textAlignment w:val="center"/>
        <w:divId w:val="109782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62 от 2014 г., доп. - ДВ, бр. 48 от 2022 г.) Спецификациите по чл. 8, 8а, 9 и 10 се изготвят на хартиен носител.</w:t>
      </w:r>
    </w:p>
    <w:p w:rsidR="00B837CC" w:rsidRDefault="00B837CC">
      <w:pPr>
        <w:spacing w:after="120" w:line="240" w:lineRule="auto"/>
        <w:ind w:firstLine="1155"/>
        <w:jc w:val="both"/>
        <w:textAlignment w:val="center"/>
        <w:divId w:val="706491476"/>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42770189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 "а".</w:t>
      </w:r>
      <w:r>
        <w:rPr>
          <w:rFonts w:ascii="Times New Roman" w:hAnsi="Times New Roman" w:cs="Times New Roman"/>
          <w:b/>
          <w:bCs/>
          <w:color w:val="000000"/>
          <w:sz w:val="26"/>
          <w:szCs w:val="26"/>
        </w:rPr>
        <w:br/>
        <w:t>Условия и ред за сключване на рамкови споразумения по чл. 262, ал. 14 от Закона за лекарствените продукти в хуманната медицина (Нов - ДВ, бр. 29 от 2021 г.)</w:t>
      </w:r>
    </w:p>
    <w:p w:rsidR="00B837CC" w:rsidRDefault="009A528E">
      <w:pPr>
        <w:spacing w:after="0" w:line="240" w:lineRule="auto"/>
        <w:ind w:firstLine="1155"/>
        <w:jc w:val="both"/>
        <w:textAlignment w:val="center"/>
        <w:divId w:val="1118374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12в. (Нов - ДВ, бр. 29 от 2021 г.) (1) За закупуване на лекарствени продукти, предназначени за лечение на заболяванията по чл. 2, ал. 1, за които стойността по чл. 45 от Наредбата за условията, правилата и реда за регулиране и регистриране на цените на лекарствените продукти се изчислява чрез групиране, в което не участват лекарствени продукти на други притежатели на разрешение за употреба, Министерството на здравеопазването и притежателите на разрешение за употреба или техни упълномощени представители ежегодно сключват рамкови споразумения по чл. 262, ал. 14 от ЗЛПХМ относно максималната стойност, до която съответният лекарствен продукт може да се доставя на Министерството на здравеопазването по реда на Закона за обществените поръчки.</w:t>
      </w:r>
    </w:p>
    <w:p w:rsidR="00B837CC" w:rsidRDefault="009A528E">
      <w:pPr>
        <w:spacing w:after="0" w:line="240" w:lineRule="auto"/>
        <w:ind w:firstLine="1155"/>
        <w:jc w:val="both"/>
        <w:textAlignment w:val="center"/>
        <w:divId w:val="757597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Алинея 1 не се прилага за генеричните лекарствени продукти и за ваксини за задължителни имунизации и реимунизации, ваксини по специални показания и при извънредни обстоятелства, специфични серуми, </w:t>
      </w:r>
      <w:r>
        <w:rPr>
          <w:rFonts w:ascii="Times New Roman" w:eastAsia="Times New Roman" w:hAnsi="Times New Roman" w:cs="Times New Roman"/>
          <w:color w:val="000000"/>
          <w:sz w:val="24"/>
          <w:szCs w:val="24"/>
        </w:rPr>
        <w:lastRenderedPageBreak/>
        <w:t>имуноглобулини и други биопродукти, свързани с профилактиката на заразните болести, определени с наредбата по чл. 58, ал. 2 от Закона за здравето.</w:t>
      </w:r>
    </w:p>
    <w:p w:rsidR="00B837CC" w:rsidRDefault="00B837CC">
      <w:pPr>
        <w:spacing w:after="120" w:line="240" w:lineRule="auto"/>
        <w:ind w:firstLine="1155"/>
        <w:jc w:val="both"/>
        <w:textAlignment w:val="center"/>
        <w:divId w:val="1981155162"/>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293173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12г. (Нов - ДВ, бр. 29 от 2021 г.) (1) Министерството на здравеопазването ежегодно провежда договаряне с притежателите на разрешения за употреба на лекарствените продукти по чл. 12в/техни упълномощени представители за определяне на максималната стойност по чл. 262, ал. 14 от ЗЛПХМ. Договарянето приключва не по-късно от 15 септември на съответната календарна година.</w:t>
      </w:r>
    </w:p>
    <w:p w:rsidR="00B837CC" w:rsidRDefault="009A528E">
      <w:pPr>
        <w:spacing w:after="0" w:line="240" w:lineRule="auto"/>
        <w:ind w:firstLine="1155"/>
        <w:jc w:val="both"/>
        <w:textAlignment w:val="center"/>
        <w:divId w:val="552734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здравеопазването ежегодно публикува на официалната си интернет страница покана до притежателите на разрешения за употреба на лекарствените продукти по чл. 12в/техни упълномощени представители за представяне на предложения за максималната стойност по чл. 262, ал. 14 от ЗЛПХМ.</w:t>
      </w:r>
    </w:p>
    <w:p w:rsidR="00B837CC" w:rsidRDefault="009A528E">
      <w:pPr>
        <w:spacing w:after="0" w:line="240" w:lineRule="auto"/>
        <w:ind w:firstLine="1155"/>
        <w:jc w:val="both"/>
        <w:textAlignment w:val="center"/>
        <w:divId w:val="756637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Поканата по ал. 2 съдържа:</w:t>
      </w:r>
    </w:p>
    <w:p w:rsidR="00B837CC" w:rsidRDefault="009A528E">
      <w:pPr>
        <w:spacing w:after="0" w:line="240" w:lineRule="auto"/>
        <w:ind w:firstLine="1155"/>
        <w:jc w:val="both"/>
        <w:textAlignment w:val="center"/>
        <w:divId w:val="210770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адресатите на поканата;</w:t>
      </w:r>
    </w:p>
    <w:p w:rsidR="00B837CC" w:rsidRDefault="009A528E">
      <w:pPr>
        <w:spacing w:after="0" w:line="240" w:lineRule="auto"/>
        <w:ind w:firstLine="1155"/>
        <w:jc w:val="both"/>
        <w:textAlignment w:val="center"/>
        <w:divId w:val="948658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лекарствени продукти по чл. 12в, обект на договарянето;</w:t>
      </w:r>
    </w:p>
    <w:p w:rsidR="00B837CC" w:rsidRDefault="009A528E">
      <w:pPr>
        <w:spacing w:after="0" w:line="240" w:lineRule="auto"/>
        <w:ind w:firstLine="1155"/>
        <w:jc w:val="both"/>
        <w:textAlignment w:val="center"/>
        <w:divId w:val="1511136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краен срок за подаване на предложенията;</w:t>
      </w:r>
    </w:p>
    <w:p w:rsidR="00B837CC" w:rsidRDefault="009A528E">
      <w:pPr>
        <w:spacing w:after="0" w:line="240" w:lineRule="auto"/>
        <w:ind w:firstLine="1155"/>
        <w:jc w:val="both"/>
        <w:textAlignment w:val="center"/>
        <w:divId w:val="1071925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място и начин за подаване на предложенията и лице за контакт - служител на МЗ.</w:t>
      </w:r>
    </w:p>
    <w:p w:rsidR="00B837CC" w:rsidRDefault="009A528E">
      <w:pPr>
        <w:spacing w:after="0" w:line="240" w:lineRule="auto"/>
        <w:ind w:firstLine="1155"/>
        <w:jc w:val="both"/>
        <w:textAlignment w:val="center"/>
        <w:divId w:val="1718818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двуседмичен срок от публикуване на поканата по ал. 1 притежателят на разрешението за употреба на лекарствен продукт по чл. 12в/негов упълномощен представител представя в Министерството на здравеопазването предложение за стойността по чл. 262, ал. 14 от ЗЛПХМ.</w:t>
      </w:r>
    </w:p>
    <w:p w:rsidR="00B837CC" w:rsidRDefault="009A528E">
      <w:pPr>
        <w:spacing w:after="0" w:line="240" w:lineRule="auto"/>
        <w:ind w:firstLine="1155"/>
        <w:jc w:val="both"/>
        <w:textAlignment w:val="center"/>
        <w:divId w:val="318971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Към предложенията по ал. 4 притежателите на разрешения за употреба на лекарствените продукти по ал. 1/техни упълномощени представители представят следните документи:</w:t>
      </w:r>
    </w:p>
    <w:p w:rsidR="00B837CC" w:rsidRDefault="009A528E">
      <w:pPr>
        <w:spacing w:after="0" w:line="240" w:lineRule="auto"/>
        <w:ind w:firstLine="1155"/>
        <w:jc w:val="both"/>
        <w:textAlignment w:val="center"/>
        <w:divId w:val="1825005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информация относно единния идентификационен код на дружеството или кооперацията от търговския регистър, а за дружествата, регистрирани в държава - членка на Европейския съюз, или в държава - страна по Споразумението за Европейското икономическо пространство - копие от документ за актуална регистрация по националното законодателство, издаден от компетентен орган на съответната държава, не по-късно от 6 месеца преди подаване на заявлението; информацията се предоставя за притежателя на разрешението за употреба, а ако предложението се подава от упълномощен представител - и за упълномощения представител;</w:t>
      </w:r>
    </w:p>
    <w:p w:rsidR="00B837CC" w:rsidRDefault="009A528E">
      <w:pPr>
        <w:spacing w:after="0" w:line="240" w:lineRule="auto"/>
        <w:ind w:firstLine="1155"/>
        <w:jc w:val="both"/>
        <w:textAlignment w:val="center"/>
        <w:divId w:val="1969965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пълномощно за участие в договарянето, в т.ч. и за подаване на предложение за стойността по чл. 262, ал. 14 от ЗЛПХМ - ако предложението се подава от упълномощен представител на притежателя на разрешението за употреба; когато пълномощното е издадено на чужд език, към него се прилага превод на български език, извършен от преводач, който има сключен договор с Министерството на външните работи за извършване на официални преводи; в пълномощното следва да бъдат посочени конкретните лекарствени продукти по чл. 12в с техните международни непатентни наименования и търговски наименования, за които представителят е упълномощен;</w:t>
      </w:r>
    </w:p>
    <w:p w:rsidR="00B837CC" w:rsidRDefault="009A528E">
      <w:pPr>
        <w:spacing w:after="0" w:line="240" w:lineRule="auto"/>
        <w:ind w:firstLine="1155"/>
        <w:jc w:val="both"/>
        <w:textAlignment w:val="center"/>
        <w:divId w:val="1408646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други относими документи.</w:t>
      </w:r>
    </w:p>
    <w:p w:rsidR="00B837CC" w:rsidRDefault="009A528E">
      <w:pPr>
        <w:spacing w:after="120" w:line="240" w:lineRule="auto"/>
        <w:ind w:firstLine="1155"/>
        <w:jc w:val="both"/>
        <w:textAlignment w:val="center"/>
        <w:divId w:val="1838961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Предложенията се подават в Звеното за административно обслужване на Министерството на здравеопазването в запечатан непрозрачен плик с ненарушена цялост, върху който се посочват подателят и адрес за кореспонденция.</w:t>
      </w:r>
    </w:p>
    <w:p w:rsidR="00B837CC" w:rsidRDefault="009A528E">
      <w:pPr>
        <w:spacing w:after="0" w:line="240" w:lineRule="auto"/>
        <w:ind w:firstLine="1155"/>
        <w:jc w:val="both"/>
        <w:textAlignment w:val="center"/>
        <w:divId w:val="599683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12д. (Нов - ДВ, бр. 29 от 2021 г.) (1) Разглеждането на предложенията и провеждането на договаряне по чл. 12г се извършва от комисия от експерти от Министерството на здравеопазването, определена със заповед на министъра на здравеопазването.</w:t>
      </w:r>
    </w:p>
    <w:p w:rsidR="00B837CC" w:rsidRDefault="009A528E">
      <w:pPr>
        <w:spacing w:after="0" w:line="240" w:lineRule="auto"/>
        <w:ind w:firstLine="1155"/>
        <w:jc w:val="both"/>
        <w:textAlignment w:val="center"/>
        <w:divId w:val="1769539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състава на комисията задължително се включват правоспособен юрист, лекар/магистър-фармацевт и икономист.</w:t>
      </w:r>
    </w:p>
    <w:p w:rsidR="00B837CC" w:rsidRDefault="009A528E">
      <w:pPr>
        <w:spacing w:after="0" w:line="240" w:lineRule="auto"/>
        <w:ind w:firstLine="1155"/>
        <w:jc w:val="both"/>
        <w:textAlignment w:val="center"/>
        <w:divId w:val="1943563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Членовете на комисията са длъжни да пазят в тайна обстоятелствата, които са узнали във връзка със своята работа в комисията, за което подписват декларация.</w:t>
      </w:r>
    </w:p>
    <w:p w:rsidR="00B837CC" w:rsidRDefault="009A528E">
      <w:pPr>
        <w:spacing w:after="0" w:line="240" w:lineRule="auto"/>
        <w:ind w:firstLine="1155"/>
        <w:jc w:val="both"/>
        <w:textAlignment w:val="center"/>
        <w:divId w:val="482506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Комисията по ал. 1 извършва проверка на постъпилите предложения за съответствието им с изискванията на наредбата, като има право да поиска от участник в едноседмичен срок да отстрани установените нередовности и/или да предостави допълнителна информация.</w:t>
      </w:r>
    </w:p>
    <w:p w:rsidR="00B837CC" w:rsidRDefault="009A528E">
      <w:pPr>
        <w:spacing w:after="0" w:line="240" w:lineRule="auto"/>
        <w:ind w:firstLine="1155"/>
        <w:jc w:val="both"/>
        <w:textAlignment w:val="center"/>
        <w:divId w:val="1870677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Ако участник не отстрани нередовностите и/или не предостави изисканата допълнителна информация в определения срок, се счита, че за съответните лекарствени продукти не е договорена максимална стойност.</w:t>
      </w:r>
    </w:p>
    <w:p w:rsidR="00B837CC" w:rsidRDefault="009A528E">
      <w:pPr>
        <w:spacing w:after="120" w:line="240" w:lineRule="auto"/>
        <w:ind w:firstLine="1155"/>
        <w:jc w:val="both"/>
        <w:textAlignment w:val="center"/>
        <w:divId w:val="1340887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След извършване на проверката по ал. 4 комисията по ал. 1 пристъпва към провеждане на преговори с притежателите на разрешения за употреба/техни упълномощени представители по предварително определен график.</w:t>
      </w:r>
    </w:p>
    <w:p w:rsidR="00B837CC" w:rsidRDefault="009A528E">
      <w:pPr>
        <w:spacing w:after="0" w:line="240" w:lineRule="auto"/>
        <w:ind w:firstLine="1155"/>
        <w:jc w:val="both"/>
        <w:textAlignment w:val="center"/>
        <w:divId w:val="1171413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12е. (Нов - ДВ, бр. 29 от 2021 г.) (1) След приключване на договарянето по чл. 12г, ал. 1 комисията по чл. 12д, ал. 1 изготвя проекти на рамкови споразумения, които представя на притежателите на разрешенията за употреба/техни упълномощени представители за подпис.</w:t>
      </w:r>
    </w:p>
    <w:p w:rsidR="00B837CC" w:rsidRDefault="009A528E">
      <w:pPr>
        <w:spacing w:after="0" w:line="240" w:lineRule="auto"/>
        <w:ind w:firstLine="1155"/>
        <w:jc w:val="both"/>
        <w:textAlignment w:val="center"/>
        <w:divId w:val="964582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Рамковите споразумения по ал. 1 задължително съдържат:</w:t>
      </w:r>
    </w:p>
    <w:p w:rsidR="00B837CC" w:rsidRDefault="009A528E">
      <w:pPr>
        <w:spacing w:after="0" w:line="240" w:lineRule="auto"/>
        <w:ind w:firstLine="1155"/>
        <w:jc w:val="both"/>
        <w:textAlignment w:val="center"/>
        <w:divId w:val="1972637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договорената максимална стойност, до която съответният лекарствен продукт по чл. 12в може да се доставя на Министерството на здравеопазването по реда на Закона за обществените поръчки;</w:t>
      </w:r>
    </w:p>
    <w:p w:rsidR="00B837CC" w:rsidRDefault="009A528E">
      <w:pPr>
        <w:spacing w:after="0" w:line="240" w:lineRule="auto"/>
        <w:ind w:firstLine="1155"/>
        <w:jc w:val="both"/>
        <w:textAlignment w:val="center"/>
        <w:divId w:val="216209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реда, по които се предоставя информация между страните;</w:t>
      </w:r>
    </w:p>
    <w:p w:rsidR="00B837CC" w:rsidRDefault="009A528E">
      <w:pPr>
        <w:spacing w:after="0" w:line="240" w:lineRule="auto"/>
        <w:ind w:firstLine="1155"/>
        <w:jc w:val="both"/>
        <w:textAlignment w:val="center"/>
        <w:divId w:val="2100329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прогнозните количества и броя на болните за всеки лекарствен продукт, за който е договорена максимална стойност.</w:t>
      </w:r>
    </w:p>
    <w:p w:rsidR="00B837CC" w:rsidRDefault="009A528E">
      <w:pPr>
        <w:spacing w:after="120" w:line="240" w:lineRule="auto"/>
        <w:ind w:firstLine="1155"/>
        <w:jc w:val="both"/>
        <w:textAlignment w:val="center"/>
        <w:divId w:val="478418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Рамковите споразумения по ал. 1 влизат в сила от датата на сключване на договорите за доставка на лекарствените продукти по ал. 1 и действат до края на изпълнение на договорите за доставка.</w:t>
      </w:r>
    </w:p>
    <w:p w:rsidR="00B837CC" w:rsidRDefault="009A528E">
      <w:pPr>
        <w:spacing w:after="120" w:line="240" w:lineRule="auto"/>
        <w:ind w:firstLine="1155"/>
        <w:jc w:val="both"/>
        <w:textAlignment w:val="center"/>
        <w:divId w:val="337080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12ж. (Нов - ДВ, бр. 29 от 2021 г.) За лекарствените продукти по чл. 262, ал. 12 от ЗЛПХМ максималната стойност по чл. 12в не може да бъде по-висока от стойността, определена в рамковото споразумение по чл. 262, ал. 12 от ЗЛПХМ.</w:t>
      </w:r>
    </w:p>
    <w:p w:rsidR="00B837CC" w:rsidRDefault="009A528E">
      <w:pPr>
        <w:spacing w:after="120" w:line="240" w:lineRule="auto"/>
        <w:ind w:firstLine="1155"/>
        <w:jc w:val="both"/>
        <w:textAlignment w:val="center"/>
        <w:divId w:val="253974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12з. (Нов - ДВ, бр. 29 от 2021 г.) Лекарствените продукти по чл. 12в, за които не е сключено рамково споразумение по чл. 262, ал. 14 от ЗЛПХМ, не се заплащат от Министерството на здравеопазването.</w:t>
      </w:r>
    </w:p>
    <w:p w:rsidR="00B837CC" w:rsidRDefault="009A528E">
      <w:pPr>
        <w:spacing w:before="100" w:beforeAutospacing="1" w:after="100" w:afterAutospacing="1" w:line="240" w:lineRule="auto"/>
        <w:jc w:val="center"/>
        <w:textAlignment w:val="center"/>
        <w:divId w:val="40168526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 xml:space="preserve">Ред за назначаване на лечение, предписване и отпускане на лекарствени продукти, предназначени за лечение на заболяванията по чл. 2, ал. 1 (Загл. изм. - ДВ, бр. 7 от 2010 г., в сила от 26.01.2010 г.) </w:t>
      </w:r>
    </w:p>
    <w:p w:rsidR="00B837CC" w:rsidRDefault="009A528E">
      <w:pPr>
        <w:spacing w:after="0" w:line="240" w:lineRule="auto"/>
        <w:ind w:firstLine="1155"/>
        <w:jc w:val="both"/>
        <w:textAlignment w:val="center"/>
        <w:divId w:val="743840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13. (Доп. - ДВ, бр. 96 от 2008 г., изм. - ДВ, бр. 7 от 2010 г., в сила от 26.01.2010 г.) Лекарствените продукти, необходими за лечението на заболяванията по тази наредба, се предписват от лекари, които притежават специалност по профила на заболяването, работещи в лечебните заведения, крайни получатели по чл. 2б.</w:t>
      </w:r>
    </w:p>
    <w:p w:rsidR="00B837CC" w:rsidRDefault="00B837CC">
      <w:pPr>
        <w:spacing w:after="120" w:line="240" w:lineRule="auto"/>
        <w:ind w:firstLine="1155"/>
        <w:jc w:val="both"/>
        <w:textAlignment w:val="center"/>
        <w:divId w:val="434599497"/>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2060933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(Изм. - ДВ, бр. 7 от 2010 г., в сила от 26.01.2010 г.) (1) (Изм. - ДВ, бр. 94 от 2011 г.) Лекарствените продукти се предписват по предложение на лекаря по чл. 13, което се одобрява от комисия в състав от най-малко трима лекари, определена със заповед на ръководителя на лечебното заведение. За своята работа комисията изготвя протокол по образец съгласно приложение № 3, който важи за срок до шест месеца.</w:t>
      </w:r>
    </w:p>
    <w:p w:rsidR="00B837CC" w:rsidRDefault="009A528E">
      <w:pPr>
        <w:spacing w:after="0" w:line="240" w:lineRule="auto"/>
        <w:ind w:firstLine="1155"/>
        <w:jc w:val="both"/>
        <w:textAlignment w:val="center"/>
        <w:divId w:val="1190022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Предписаните лекарствени продукти по ал. 1 се вписват в съответната документация по ал. 6 и в карта на пациента по образец съгласно приложение № 4.</w:t>
      </w:r>
    </w:p>
    <w:p w:rsidR="00B837CC" w:rsidRDefault="009A528E">
      <w:pPr>
        <w:spacing w:after="0" w:line="240" w:lineRule="auto"/>
        <w:ind w:firstLine="1155"/>
        <w:jc w:val="both"/>
        <w:textAlignment w:val="center"/>
        <w:divId w:val="684284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94 от 2011 г.)</w:t>
      </w:r>
    </w:p>
    <w:p w:rsidR="00B837CC" w:rsidRDefault="009A528E">
      <w:pPr>
        <w:spacing w:after="0" w:line="240" w:lineRule="auto"/>
        <w:ind w:firstLine="1155"/>
        <w:jc w:val="both"/>
        <w:textAlignment w:val="center"/>
        <w:divId w:val="581648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94 от 2011 г.)</w:t>
      </w:r>
    </w:p>
    <w:p w:rsidR="00B837CC" w:rsidRDefault="009A528E">
      <w:pPr>
        <w:spacing w:after="0" w:line="240" w:lineRule="auto"/>
        <w:ind w:firstLine="1155"/>
        <w:jc w:val="both"/>
        <w:textAlignment w:val="center"/>
        <w:divId w:val="1949697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94 от 2011 г., отм. - ДВ, бр. 65 от 2018 г.)</w:t>
      </w:r>
    </w:p>
    <w:p w:rsidR="00B837CC" w:rsidRDefault="009A528E">
      <w:pPr>
        <w:spacing w:after="0" w:line="240" w:lineRule="auto"/>
        <w:ind w:firstLine="1155"/>
        <w:jc w:val="both"/>
        <w:textAlignment w:val="center"/>
        <w:divId w:val="263271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Лекарят по профила на заболяването, работещ в съответното лечебно заведение - краен получател по чл. 2б, вписва лечението на пациента в медицинската документация:</w:t>
      </w:r>
    </w:p>
    <w:p w:rsidR="00B837CC" w:rsidRDefault="009A528E">
      <w:pPr>
        <w:spacing w:after="0" w:line="240" w:lineRule="auto"/>
        <w:ind w:firstLine="1155"/>
        <w:jc w:val="both"/>
        <w:textAlignment w:val="center"/>
        <w:divId w:val="2116828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94 от 2011 г.) за пациенти, които се лекуват при амбулаторни условия - в личната амбулаторна карта (ЛАК бланка на МЗ № 110) и в медицинско досие, което се съхранява в лечебното заведение;</w:t>
      </w:r>
    </w:p>
    <w:p w:rsidR="00B837CC" w:rsidRDefault="009A528E">
      <w:pPr>
        <w:spacing w:after="0" w:line="240" w:lineRule="auto"/>
        <w:ind w:firstLine="1155"/>
        <w:jc w:val="both"/>
        <w:textAlignment w:val="center"/>
        <w:divId w:val="643893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94 от 2011 г., изм. - ДВ, бр. 62 от 2014 г.) за стационарно болни - в "История на заболяването" (бланка на МЗ № 100).</w:t>
      </w:r>
    </w:p>
    <w:p w:rsidR="00B837CC" w:rsidRDefault="009A528E">
      <w:pPr>
        <w:spacing w:after="0" w:line="240" w:lineRule="auto"/>
        <w:ind w:firstLine="1155"/>
        <w:jc w:val="both"/>
        <w:textAlignment w:val="center"/>
        <w:divId w:val="1767069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89 от 2010 г., в сила от 12.11.2010 г.) Лекарят по ал. 6 извършва последващо наблюдение на пациентите, на които са отпуснати лекарствени продукти по реда на тази наредба.</w:t>
      </w:r>
    </w:p>
    <w:p w:rsidR="00B837CC" w:rsidRDefault="009A528E">
      <w:pPr>
        <w:spacing w:after="0" w:line="240" w:lineRule="auto"/>
        <w:ind w:firstLine="1155"/>
        <w:jc w:val="both"/>
        <w:textAlignment w:val="center"/>
        <w:divId w:val="1929077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89 от 2010 г., в сила от 12.11.2010 г.) За резултатите от лечението лекарят по ал. 6 периодично уведомява комисията по чл. 14, ал. 1.</w:t>
      </w:r>
    </w:p>
    <w:p w:rsidR="00B837CC" w:rsidRDefault="00B837CC">
      <w:pPr>
        <w:spacing w:after="120" w:line="240" w:lineRule="auto"/>
        <w:ind w:firstLine="1155"/>
        <w:jc w:val="both"/>
        <w:textAlignment w:val="center"/>
        <w:divId w:val="249193717"/>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877083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(Изм. - ДВ, бр. 7 от 2010 г., в сила от 26.01.2010 г., изм. - ДВ, бр. 89 от 2010 г., в сила от 12.11.2010 г., отм. - ДВ, бр. 94 от 2011 г.)</w:t>
      </w:r>
    </w:p>
    <w:p w:rsidR="00B837CC" w:rsidRDefault="00B837CC">
      <w:pPr>
        <w:spacing w:after="120" w:line="240" w:lineRule="auto"/>
        <w:ind w:firstLine="1155"/>
        <w:jc w:val="both"/>
        <w:textAlignment w:val="center"/>
        <w:divId w:val="345911943"/>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56307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(Отм. - ДВ, бр. 94 от 2011 г.)</w:t>
      </w:r>
    </w:p>
    <w:p w:rsidR="00B837CC" w:rsidRDefault="00B837CC">
      <w:pPr>
        <w:spacing w:after="120" w:line="240" w:lineRule="auto"/>
        <w:ind w:firstLine="1155"/>
        <w:jc w:val="both"/>
        <w:textAlignment w:val="center"/>
        <w:divId w:val="1123765032"/>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356418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(Изм. - ДВ, бр. 7 от 2010 г., в сила от 26.01.2010 г.) (1) Протоколите по чл. 14, ал. 1 се изготвят в два екземпляра, като първият се съхранява в аптеката, която отпуска лекарствените продукти, а вторият се прилага към медицинската документация по чл. 14, ал. 6.</w:t>
      </w:r>
    </w:p>
    <w:p w:rsidR="00B837CC" w:rsidRDefault="009A528E">
      <w:pPr>
        <w:spacing w:after="0" w:line="240" w:lineRule="auto"/>
        <w:ind w:firstLine="1155"/>
        <w:jc w:val="both"/>
        <w:textAlignment w:val="center"/>
        <w:divId w:val="841041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89 от 2010 г., в сила от 12.11.2010 г.)</w:t>
      </w:r>
    </w:p>
    <w:p w:rsidR="00B837CC" w:rsidRDefault="009A528E">
      <w:pPr>
        <w:spacing w:after="0" w:line="240" w:lineRule="auto"/>
        <w:ind w:firstLine="1155"/>
        <w:jc w:val="both"/>
        <w:textAlignment w:val="center"/>
        <w:divId w:val="685642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Номерът на протокола, както и наименованията, лекарствената форма, количествата и начинът на употреба на предписаните по реда на тази наредба лекарствени продукти се вписват в медицинската документация по чл. 14, ал. 6.</w:t>
      </w:r>
    </w:p>
    <w:p w:rsidR="00B837CC" w:rsidRDefault="00B837CC">
      <w:pPr>
        <w:spacing w:after="120" w:line="240" w:lineRule="auto"/>
        <w:ind w:firstLine="1155"/>
        <w:jc w:val="both"/>
        <w:textAlignment w:val="center"/>
        <w:divId w:val="315456043"/>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2077195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18. (Изм. - ДВ, бр. 7 от 2010 г., в сила от 26.01.2010 г.) Издадените протоколи по чл. 14, ал. 1 се вписват в журнал съгласно приложение № 6, който се съхранява в лечебното заведение.</w:t>
      </w:r>
    </w:p>
    <w:p w:rsidR="00B837CC" w:rsidRDefault="00B837CC">
      <w:pPr>
        <w:spacing w:after="120" w:line="240" w:lineRule="auto"/>
        <w:ind w:firstLine="1155"/>
        <w:jc w:val="both"/>
        <w:textAlignment w:val="center"/>
        <w:divId w:val="489710329"/>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73808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(Отм. - ДВ, бр. 94 от 2011 г.)</w:t>
      </w:r>
    </w:p>
    <w:p w:rsidR="00B837CC" w:rsidRDefault="00B837CC">
      <w:pPr>
        <w:spacing w:after="120" w:line="240" w:lineRule="auto"/>
        <w:ind w:firstLine="1155"/>
        <w:jc w:val="both"/>
        <w:textAlignment w:val="center"/>
        <w:divId w:val="386417341"/>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466048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(1) (Изм. - ДВ, бр. 62 от 2014 г.) Лекарствените продукти, които се изписват за лечение на стационарно болните пациенти, се изписват с лекарствен лист съгласно чл. 30а от Наредба № 4 от 2009 г. за условията и реда за предписване и отпускане на лекарствени продукти (ДВ, бр. 21 от 2009 г.).</w:t>
      </w:r>
    </w:p>
    <w:p w:rsidR="00B837CC" w:rsidRDefault="009A528E">
      <w:pPr>
        <w:spacing w:after="0" w:line="240" w:lineRule="auto"/>
        <w:ind w:firstLine="1155"/>
        <w:jc w:val="both"/>
        <w:textAlignment w:val="center"/>
        <w:divId w:val="1598056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94 от 2011 г.) Лекарствените продукти за болните на амбулаторно лечение се изписват с рецепта съгласно приложение № 8, която се издава в два екземпляра и е валидна за срок 15 дни от датата на издаването ѝ. Първият екземпляр се съхранява в аптеката, а вторият - в счетоводството на съответното лечебно заведение. Срокът на съхранение на рецептите е 5 години.</w:t>
      </w:r>
    </w:p>
    <w:p w:rsidR="00B837CC" w:rsidRDefault="009A528E">
      <w:pPr>
        <w:spacing w:after="0" w:line="240" w:lineRule="auto"/>
        <w:ind w:firstLine="1155"/>
        <w:jc w:val="both"/>
        <w:textAlignment w:val="center"/>
        <w:divId w:val="306476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 от 2010 г., в сила от 26.01.2010 г., отм. - ДВ, бр. 94 от 2011 г.)</w:t>
      </w:r>
    </w:p>
    <w:p w:rsidR="00B837CC" w:rsidRDefault="009A528E">
      <w:pPr>
        <w:spacing w:after="0" w:line="240" w:lineRule="auto"/>
        <w:ind w:firstLine="1155"/>
        <w:jc w:val="both"/>
        <w:textAlignment w:val="center"/>
        <w:divId w:val="1854687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7 от 2010 г., в сила от 26.01.2010 г., отм. - ДВ, бр. 94 от 2011 г.)</w:t>
      </w:r>
    </w:p>
    <w:p w:rsidR="00B837CC" w:rsidRDefault="00B837CC">
      <w:pPr>
        <w:spacing w:after="120" w:line="240" w:lineRule="auto"/>
        <w:ind w:firstLine="1155"/>
        <w:jc w:val="both"/>
        <w:textAlignment w:val="center"/>
        <w:divId w:val="5597802"/>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225603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(Изм. - ДВ, бр. 7 от 2010 г., в сила от 26.01.2010 г.) (1) (Изм. - ДВ, бр. 94 от 2011 г.) Лекарствените продукти за пациенти, които се лекуват при амбулаторни условия, по тази наредба се отпускат от аптеката към съответното лечебно заведение - краен получател по чл. 2б, срещу представена рецепта и лична карта (паспорт) на лицето, което ги получава, и на пациента, за когото са предписани.</w:t>
      </w:r>
    </w:p>
    <w:p w:rsidR="00B837CC" w:rsidRDefault="009A528E">
      <w:pPr>
        <w:spacing w:after="0" w:line="240" w:lineRule="auto"/>
        <w:ind w:firstLine="1155"/>
        <w:jc w:val="both"/>
        <w:textAlignment w:val="center"/>
        <w:divId w:val="945113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94 от 2011 г.) На обратната страна на рецептата се записват данните от личната карта (паспорт) на пациента и на получателя, когато лекарствените продукти не се получават лично от пациента.</w:t>
      </w:r>
    </w:p>
    <w:p w:rsidR="00B837CC" w:rsidRDefault="009A528E">
      <w:pPr>
        <w:spacing w:after="0" w:line="240" w:lineRule="auto"/>
        <w:ind w:firstLine="1155"/>
        <w:jc w:val="both"/>
        <w:textAlignment w:val="center"/>
        <w:divId w:val="729960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Лекарствените продукти по тази наредба за стационарно болни се отпускат от аптеката към съответното лечебно заведение - краен получател по чл. 2б, срещу представяне на лекарствен лист.</w:t>
      </w:r>
    </w:p>
    <w:p w:rsidR="00B837CC" w:rsidRDefault="009A528E">
      <w:pPr>
        <w:spacing w:after="0" w:line="240" w:lineRule="auto"/>
        <w:ind w:firstLine="1155"/>
        <w:jc w:val="both"/>
        <w:textAlignment w:val="center"/>
        <w:divId w:val="1376540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94 от 2011 г.)</w:t>
      </w:r>
    </w:p>
    <w:p w:rsidR="00B837CC" w:rsidRDefault="00B837CC">
      <w:pPr>
        <w:spacing w:after="120" w:line="240" w:lineRule="auto"/>
        <w:ind w:firstLine="1155"/>
        <w:jc w:val="both"/>
        <w:textAlignment w:val="center"/>
        <w:divId w:val="2004890815"/>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547105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(Изм. - ДВ, бр. 7 от 2010 г., в сила от 26.01.2010 г.) Количеството на изписаните лекарствени продукти може да бъде за срок не повече от 30 дни.</w:t>
      </w:r>
    </w:p>
    <w:p w:rsidR="00B837CC" w:rsidRDefault="009A528E">
      <w:pPr>
        <w:spacing w:after="0" w:line="240" w:lineRule="auto"/>
        <w:ind w:firstLine="1155"/>
        <w:jc w:val="both"/>
        <w:textAlignment w:val="center"/>
        <w:divId w:val="508720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 от 2010 г., в сила от 26.01.2010 г.) Изписването на лекарствени продукти за срок, по-дълъг от 30 дни, се одобрява от ръководителя на лечебното заведение по предложение на комисията, издала протоколите по чл. 14, ал. 1.</w:t>
      </w:r>
    </w:p>
    <w:p w:rsidR="00B837CC" w:rsidRDefault="009A528E">
      <w:pPr>
        <w:spacing w:after="0" w:line="240" w:lineRule="auto"/>
        <w:ind w:firstLine="1155"/>
        <w:jc w:val="both"/>
        <w:textAlignment w:val="center"/>
        <w:divId w:val="841706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 от 2010 г., в сила от 26.01.2010 г.) Лекарствените продукти по ал. 2 могат да се изписват за срок не по-дълъг от два месеца.</w:t>
      </w:r>
    </w:p>
    <w:p w:rsidR="00B837CC" w:rsidRDefault="009A528E">
      <w:pPr>
        <w:spacing w:after="0" w:line="240" w:lineRule="auto"/>
        <w:ind w:firstLine="1155"/>
        <w:jc w:val="both"/>
        <w:textAlignment w:val="center"/>
        <w:divId w:val="10648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65 от 2018 г.) Лекарствените продукти могат да се предписват за срок три месеца на пациенти в стабилно състояние, което не изисква ежемесечен контрол.</w:t>
      </w:r>
    </w:p>
    <w:p w:rsidR="00B837CC" w:rsidRDefault="00B837CC">
      <w:pPr>
        <w:spacing w:after="120" w:line="240" w:lineRule="auto"/>
        <w:ind w:firstLine="1155"/>
        <w:jc w:val="both"/>
        <w:textAlignment w:val="center"/>
        <w:divId w:val="989941753"/>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45764577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Отчетност и контрол</w:t>
      </w:r>
    </w:p>
    <w:p w:rsidR="00B837CC" w:rsidRDefault="009A528E">
      <w:pPr>
        <w:spacing w:after="0" w:line="240" w:lineRule="auto"/>
        <w:ind w:firstLine="1155"/>
        <w:jc w:val="both"/>
        <w:textAlignment w:val="center"/>
        <w:divId w:val="883371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(Изм. - ДВ, бр. 89 от 2010 г., в сила от 12.11.2010 г.) (1) За получаване на необходимите предписани количества лекарствени продукти лечебните заведения изготвят заявки по образец съгласно приложение № 10.</w:t>
      </w:r>
    </w:p>
    <w:p w:rsidR="00B837CC" w:rsidRDefault="009A528E">
      <w:pPr>
        <w:spacing w:after="0" w:line="240" w:lineRule="auto"/>
        <w:ind w:firstLine="1155"/>
        <w:jc w:val="both"/>
        <w:textAlignment w:val="center"/>
        <w:divId w:val="57439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94 от 2011 г.) Заявките по ал. 1 са за срок два месеца и се изпращат в Министерството на здравеопазването до 5-о число на месеца, предхождащ периода, за който се изготвя заявката.</w:t>
      </w:r>
    </w:p>
    <w:p w:rsidR="00B837CC" w:rsidRDefault="009A528E">
      <w:pPr>
        <w:spacing w:after="0" w:line="240" w:lineRule="auto"/>
        <w:ind w:firstLine="1155"/>
        <w:jc w:val="both"/>
        <w:textAlignment w:val="center"/>
        <w:divId w:val="1340540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2018 г.) Заявките на лечебните заведения, в които се предписват лекарствените продукти по реда на чл. 22, ал. 4, са за срок три месеца.</w:t>
      </w:r>
    </w:p>
    <w:p w:rsidR="00B837CC" w:rsidRDefault="009A528E">
      <w:pPr>
        <w:spacing w:after="0" w:line="240" w:lineRule="auto"/>
        <w:ind w:firstLine="1155"/>
        <w:jc w:val="both"/>
        <w:textAlignment w:val="center"/>
        <w:divId w:val="591397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94 от 2011 г., предишна ал. 3 - ДВ, бр. 65 от 2018 г.) Министърът на здравеопазването може със заповед да определи конкретни лекарствени продукти, за които заявките по ал. 1 се изготвят за срок един месец и се изпращат в Министерството на здравеопазването до 5-о число на месеца, предхождащ периода, за който се изготвя заявката.</w:t>
      </w:r>
    </w:p>
    <w:p w:rsidR="00B837CC" w:rsidRDefault="009A528E">
      <w:pPr>
        <w:spacing w:after="0" w:line="240" w:lineRule="auto"/>
        <w:ind w:firstLine="1155"/>
        <w:jc w:val="both"/>
        <w:textAlignment w:val="center"/>
        <w:divId w:val="2092311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65 от 2018 г.) Заявките по ал. 1 се изготвят от ръководителя на аптеката към лечебното заведение след съгласуване с лекарите по чл. 13 и 14 и се подписват от ръководителя му или упълномощено от него лице. За достоверността на заявките отговорност носят ръководителят на лечебното заведение и ръководителят на аптеката.</w:t>
      </w:r>
    </w:p>
    <w:p w:rsidR="00B837CC" w:rsidRDefault="009A528E">
      <w:pPr>
        <w:spacing w:after="0" w:line="240" w:lineRule="auto"/>
        <w:ind w:firstLine="1155"/>
        <w:jc w:val="both"/>
        <w:textAlignment w:val="center"/>
        <w:divId w:val="1683161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62 от 2014 г., предишна ал. 5 - ДВ, бр. 65 от 2018 г.) Заявките за количества лекарствени продукти, по-големи от 10 % в сравнение с предходния период, се аргументират писмено.</w:t>
      </w:r>
    </w:p>
    <w:p w:rsidR="00B837CC" w:rsidRDefault="009A528E">
      <w:pPr>
        <w:spacing w:after="0" w:line="240" w:lineRule="auto"/>
        <w:ind w:firstLine="1155"/>
        <w:jc w:val="both"/>
        <w:textAlignment w:val="center"/>
        <w:divId w:val="1575820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с Решение № 14249 от 03.11.2011 г. на ВАС - ДВ, бр. 31 от 2014 г., предишна ал. 6 - ДВ, бр. 65 от 2018 г.)</w:t>
      </w:r>
    </w:p>
    <w:p w:rsidR="00B837CC" w:rsidRDefault="00B837CC">
      <w:pPr>
        <w:spacing w:after="120" w:line="240" w:lineRule="auto"/>
        <w:ind w:firstLine="1155"/>
        <w:jc w:val="both"/>
        <w:textAlignment w:val="center"/>
        <w:divId w:val="148180215"/>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2040008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За получените и изразходвани количества лекарствени продукти лечебните заведения изготвят отчети по образец съгласно приложение № 11.</w:t>
      </w:r>
    </w:p>
    <w:p w:rsidR="00B837CC" w:rsidRDefault="009A528E">
      <w:pPr>
        <w:spacing w:after="0" w:line="240" w:lineRule="auto"/>
        <w:ind w:firstLine="1155"/>
        <w:jc w:val="both"/>
        <w:textAlignment w:val="center"/>
        <w:divId w:val="19212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 от 2010 г., в сила от 26.01.2010 г., изм. - ДВ, бр. 89 от 2010 г., в сила от 12.11.2010 г.) Отчетите по ал. 1 са за срок два месеца и се изпращат в Министерството на здравеопазването до 5-о число на месеца, предхождащ периода, за който се изготвя заявката.</w:t>
      </w:r>
    </w:p>
    <w:p w:rsidR="00B837CC" w:rsidRDefault="009A528E">
      <w:pPr>
        <w:spacing w:after="0" w:line="240" w:lineRule="auto"/>
        <w:ind w:firstLine="1155"/>
        <w:jc w:val="both"/>
        <w:textAlignment w:val="center"/>
        <w:divId w:val="1133788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2018 г.) Отчетите на лечебните заведения, в които са предписани лекарствени продукти по реда на чл. 22, ал. 4, са за срок три месеца и се изпращат в Министерството на здравеопазването по реда на ал. 2 по образец съгласно приложение № 11а.</w:t>
      </w:r>
    </w:p>
    <w:p w:rsidR="00B837CC" w:rsidRDefault="009A528E">
      <w:pPr>
        <w:spacing w:after="0" w:line="240" w:lineRule="auto"/>
        <w:ind w:firstLine="1155"/>
        <w:jc w:val="both"/>
        <w:textAlignment w:val="center"/>
        <w:divId w:val="1128746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48 от 2006 г., изм. - ДВ, бр. 7 от 2010 г., в сила от 26.01.2010 г., изм. - ДВ, бр. 89 от 2010 г., в сила от 12.11.2010 г., предишна ал. 3, изм. - ДВ, бр. 65 от 2018 г.) Отчетите по ал. 1 за лекарствените продукти по чл. 23, ал. 4 се изготвят за срок един месец и се изпращат в Министерството на здравеопазването до 5-о число на месеца, предхождащ периода, за който се изготвя заявката.</w:t>
      </w:r>
    </w:p>
    <w:p w:rsidR="00B837CC" w:rsidRDefault="009A528E">
      <w:pPr>
        <w:spacing w:after="0" w:line="240" w:lineRule="auto"/>
        <w:ind w:firstLine="1155"/>
        <w:jc w:val="both"/>
        <w:textAlignment w:val="center"/>
        <w:divId w:val="1725445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48 от 2006 г., изм. - ДВ, бр. 89 от 2010 г., в сила от 12.11.2010 г., предишна ал. 4, доп. - ДВ, бр. 65 от 2018 г.) Отчетите по ал. 1 и 3 се изготвят от ръководителя на аптеката към лечебното заведение и се подписват от ръководителя на лечебното заведение или упълномощено от него лице. За достоверността на отчетите същите носят съответната отговорност.</w:t>
      </w:r>
    </w:p>
    <w:p w:rsidR="00B837CC" w:rsidRDefault="00B837CC">
      <w:pPr>
        <w:spacing w:after="120" w:line="240" w:lineRule="auto"/>
        <w:ind w:firstLine="1155"/>
        <w:jc w:val="both"/>
        <w:textAlignment w:val="center"/>
        <w:divId w:val="290599681"/>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174108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(Изм. - ДВ, бр. 7 от 2010 г., в сила от 26.01.2010 г., отм. - ДВ, бр. 94 от 2011 г.)</w:t>
      </w:r>
    </w:p>
    <w:p w:rsidR="00B837CC" w:rsidRDefault="00B837CC">
      <w:pPr>
        <w:spacing w:after="120" w:line="240" w:lineRule="auto"/>
        <w:ind w:firstLine="1155"/>
        <w:jc w:val="both"/>
        <w:textAlignment w:val="center"/>
        <w:divId w:val="270741785"/>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778529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Заявките по чл. 23 и отчетите по чл. 24 се съхраняват в лечебното заведение за срок 5 години.</w:t>
      </w:r>
    </w:p>
    <w:p w:rsidR="00B837CC" w:rsidRDefault="00B837CC">
      <w:pPr>
        <w:spacing w:after="120" w:line="240" w:lineRule="auto"/>
        <w:ind w:firstLine="1155"/>
        <w:jc w:val="both"/>
        <w:textAlignment w:val="center"/>
        <w:divId w:val="497580355"/>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526258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(Изм. - ДВ, бр. 7 от 2010 г., в сила от 26.01.2010 г., отм. - ДВ, бр. 62 от 2014 г.)</w:t>
      </w:r>
    </w:p>
    <w:p w:rsidR="00B837CC" w:rsidRDefault="00B837CC">
      <w:pPr>
        <w:spacing w:after="120" w:line="240" w:lineRule="auto"/>
        <w:ind w:firstLine="1155"/>
        <w:jc w:val="both"/>
        <w:textAlignment w:val="center"/>
        <w:divId w:val="1293975280"/>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2068869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27а. (Нов - ДВ, бр. 7 от 2010 г., в сила от 26.01.2010 г.) (1) (Отм. в частта "и осигурените в бюджета на Министерството на здравеопазването средства" с Решение № 14249 от 03.11.2011 г. на ВАС - ДВ, бр. 31 от 2014 г., изм. - ДВ, бр. 62 от 2014 г., изм. и доп. - ДВ, бр. 65 от 2018 г., изм. - ДВ, бр. 73 от 2020 г.) За необходимите радиоактивни лекарствени продукти, радионуклидни генератори, китове и радионуклидни прекурсори се изготвя годишна заявка от експертния съвет по нуклеарна медицина, създаден по реда на чл. 6а, ал. 1, т. 1 от Закона за здравето. Годишната заявка се изготвя на база анализ на разпределените и разходваните количества радиоактивни лекарствени продукти, радионуклидни генератори, китове и радионуклидни прекурсори от лечебните заведения през предходната и текущата година.</w:t>
      </w:r>
    </w:p>
    <w:p w:rsidR="00B837CC" w:rsidRDefault="009A528E">
      <w:pPr>
        <w:spacing w:after="0" w:line="240" w:lineRule="auto"/>
        <w:ind w:firstLine="1155"/>
        <w:jc w:val="both"/>
        <w:textAlignment w:val="center"/>
        <w:divId w:val="656766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 крайни получатели по чл. 2б, получават радиоактивни лекарствени продукти, радионуклидни генератори, китове и радионуклидни прекурсори на база изготвено годишно разпределение от съвета по ал. 1.</w:t>
      </w:r>
    </w:p>
    <w:p w:rsidR="00B837CC" w:rsidRDefault="009A528E">
      <w:pPr>
        <w:spacing w:after="0" w:line="240" w:lineRule="auto"/>
        <w:ind w:firstLine="1155"/>
        <w:jc w:val="both"/>
        <w:textAlignment w:val="center"/>
        <w:divId w:val="1032073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94 от 2011 г., изм. - ДВ, бр. 65 от 2018 г.) За получените и изразходвани количества радиоактивни лекарствени продукти, радионуклидни генератори, китове и радионуклидни прекурсори лечебните заведения изготвят отчети по образец съгласно приложение № 11б.</w:t>
      </w:r>
    </w:p>
    <w:p w:rsidR="00B837CC" w:rsidRDefault="009A528E">
      <w:pPr>
        <w:spacing w:after="0" w:line="240" w:lineRule="auto"/>
        <w:ind w:firstLine="1155"/>
        <w:jc w:val="both"/>
        <w:textAlignment w:val="center"/>
        <w:divId w:val="1586382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94 от 2011 г.) Отчетите по ал. 3 са за срок два месеца и се изпращат в Министерството на здравеопазването до 5-о число на месеца, следващ изтичането на отчетния период.</w:t>
      </w:r>
    </w:p>
    <w:p w:rsidR="00B837CC" w:rsidRDefault="009A528E">
      <w:pPr>
        <w:spacing w:after="0" w:line="240" w:lineRule="auto"/>
        <w:ind w:firstLine="1155"/>
        <w:jc w:val="both"/>
        <w:textAlignment w:val="center"/>
        <w:divId w:val="766080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94 от 2011 г.) Отчетите по ал. 3 се изготвят от ръководителя на структурното звено (отделение/клиника), в което се прилагат получените радиоактивни лекарствени продукти, радионуклидни генератори, китове и радионуклидни прекурсори и се подписват от ръководителя на лечебното заведение или упълномощено от него лице. За достоверността на отчетите същите носят съответната отговорност.</w:t>
      </w:r>
    </w:p>
    <w:p w:rsidR="00B837CC" w:rsidRDefault="00B837CC">
      <w:pPr>
        <w:spacing w:after="120" w:line="240" w:lineRule="auto"/>
        <w:ind w:firstLine="1155"/>
        <w:jc w:val="both"/>
        <w:textAlignment w:val="center"/>
        <w:divId w:val="1587110504"/>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344631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(Изм. - ДВ, бр. 7 от 2010 г., в сила от 26.01.2010 г., отм. - ДВ, бр. 89 от 2010 г., в сила от 12.11.2010 г.)</w:t>
      </w:r>
    </w:p>
    <w:p w:rsidR="00B837CC" w:rsidRDefault="00B837CC">
      <w:pPr>
        <w:spacing w:after="120" w:line="240" w:lineRule="auto"/>
        <w:ind w:firstLine="1155"/>
        <w:jc w:val="both"/>
        <w:textAlignment w:val="center"/>
        <w:divId w:val="1538618989"/>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346714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За подпомагане на дейността по реда на тази наредба към министъра на здравеопазването могат да се създават консултативни съвети.</w:t>
      </w:r>
    </w:p>
    <w:p w:rsidR="00B837CC" w:rsidRDefault="00B837CC">
      <w:pPr>
        <w:spacing w:after="120" w:line="240" w:lineRule="auto"/>
        <w:ind w:firstLine="1155"/>
        <w:jc w:val="both"/>
        <w:textAlignment w:val="center"/>
        <w:divId w:val="1619869974"/>
        <w:rPr>
          <w:rFonts w:ascii="Times New Roman" w:eastAsia="Times New Roman" w:hAnsi="Times New Roman" w:cs="Times New Roman"/>
          <w:color w:val="000000"/>
          <w:sz w:val="24"/>
          <w:szCs w:val="24"/>
        </w:rPr>
      </w:pPr>
    </w:p>
    <w:p w:rsidR="00B837CC" w:rsidRDefault="009A528E">
      <w:pPr>
        <w:spacing w:after="120" w:line="240" w:lineRule="auto"/>
        <w:ind w:firstLine="1155"/>
        <w:jc w:val="both"/>
        <w:textAlignment w:val="center"/>
        <w:divId w:val="2034187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29а. (Нов - ДВ, бр. 48 от 2006 г., отм. - ДВ, бр. 37 от 2016 г.) </w:t>
      </w:r>
    </w:p>
    <w:p w:rsidR="00B837CC" w:rsidRDefault="009A528E">
      <w:pPr>
        <w:spacing w:after="0" w:line="240" w:lineRule="auto"/>
        <w:ind w:firstLine="1155"/>
        <w:jc w:val="both"/>
        <w:textAlignment w:val="center"/>
        <w:divId w:val="965621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30. (1) (Изм. - ДВ, бр. 89 от 2008 г., доп. - ДВ, бр. 96 от 2008 г., изм. - ДВ, бр. 7 от 2010 г., в сила от 26.01.2010 г., изм. - ДВ, бр. 29 от 2021 г.) Всяко лечебно заведение - краен получател по чл. 2б, и лечебните заведения по чл. 2а, ал. 1 ежегодно до 1 юли предоставят информация съгласно приложение № 12 в Министерството на здравеопазването за броя болни от съответните заболявания за предходната календарна година, очакван брой болни и необходимите количества лекарства за следващата година.</w:t>
      </w:r>
    </w:p>
    <w:p w:rsidR="00B837CC" w:rsidRDefault="009A528E">
      <w:pPr>
        <w:spacing w:after="0" w:line="240" w:lineRule="auto"/>
        <w:ind w:firstLine="1155"/>
        <w:jc w:val="both"/>
        <w:textAlignment w:val="center"/>
        <w:divId w:val="453445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 от 2010 г., в сила от 26.01.2010 г., отм. - ДВ, бр. 94 от 2011 г.)</w:t>
      </w:r>
    </w:p>
    <w:p w:rsidR="00B837CC" w:rsidRDefault="009A528E">
      <w:pPr>
        <w:spacing w:after="0" w:line="240" w:lineRule="auto"/>
        <w:ind w:firstLine="1155"/>
        <w:jc w:val="both"/>
        <w:textAlignment w:val="center"/>
        <w:divId w:val="422845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96 от 2008 г., изм. - ДВ, бр. 7 от 2010 г., в сила от 26.01.2010 г., изм. - ДВ, бр. 89 от 2010 г., в сила от 12.11.2010 г., изм. - ДВ, бр. 94 от 2011 г.) Ръководителите на лечебните заведения - крайни получатели по чл. 2б трябва да разполагат с информация за ежемесечния разход на лекарствените продукти, както и за броя на новооткритите и починалите пациенти. Тази информация се предоставя на Министерството на здравеопазването и на Националния център по обществено здраве и анализи регулярно и при поискване.</w:t>
      </w:r>
    </w:p>
    <w:p w:rsidR="00B837CC" w:rsidRDefault="00B837CC">
      <w:pPr>
        <w:spacing w:after="120" w:line="240" w:lineRule="auto"/>
        <w:ind w:firstLine="1155"/>
        <w:jc w:val="both"/>
        <w:textAlignment w:val="center"/>
        <w:divId w:val="1653367868"/>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949659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(Отм. - ДВ, бр. 94 от 2011 г.)</w:t>
      </w:r>
    </w:p>
    <w:p w:rsidR="00B837CC" w:rsidRDefault="00B837CC">
      <w:pPr>
        <w:spacing w:after="120" w:line="240" w:lineRule="auto"/>
        <w:ind w:firstLine="1155"/>
        <w:jc w:val="both"/>
        <w:textAlignment w:val="center"/>
        <w:divId w:val="264463870"/>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999962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(Доп. - ДВ, бр. 96 от 2008 г., изм. - ДВ, бр. 7 от 2010 г., в сила от 26.01.2010 г., отм. - ДВ, бр. 89 от 2010 г., в сила от 12.11.2010 г.)</w:t>
      </w:r>
    </w:p>
    <w:p w:rsidR="00B837CC" w:rsidRDefault="00B837CC">
      <w:pPr>
        <w:spacing w:after="120" w:line="240" w:lineRule="auto"/>
        <w:ind w:firstLine="1155"/>
        <w:jc w:val="both"/>
        <w:textAlignment w:val="center"/>
        <w:divId w:val="233703869"/>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665790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(Нов - ДВ, бр. 89 от 2008 г.) (1) За получаване на необходимия лекарствен продукт по чл. 2а, ал. 1 лечебните заведения изготвят заявки по образец съгласно приложение № 14.</w:t>
      </w:r>
    </w:p>
    <w:p w:rsidR="00B837CC" w:rsidRDefault="009A528E">
      <w:pPr>
        <w:spacing w:after="0" w:line="240" w:lineRule="auto"/>
        <w:ind w:firstLine="1155"/>
        <w:jc w:val="both"/>
        <w:textAlignment w:val="center"/>
        <w:divId w:val="1846550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89 от 2010 г., в сила от 12.11.2010 г., изм. - ДВ, бр. 62 от 2014 г.) Заявките по ал. 1 са за срок два месеца и се изпращат в Министерството на здравеопазването до 5-о число на месеца, предхождащ периода, за който се изготвя заявката.</w:t>
      </w:r>
    </w:p>
    <w:p w:rsidR="00B837CC" w:rsidRDefault="009A528E">
      <w:pPr>
        <w:spacing w:after="0" w:line="240" w:lineRule="auto"/>
        <w:ind w:firstLine="1155"/>
        <w:jc w:val="both"/>
        <w:textAlignment w:val="center"/>
        <w:divId w:val="1065643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89 от 2010 г., в сила от 12.11.2010 г., изм. - ДВ, бр. 49 от 2012 г.) Заявките по ал. 1 се изготвят от ръководителя на програма за лечение с агонисти и агонисти-антагонисти на лица, зависими към опиоиди, подписват се от него или упълномощено от него лице. За достоверността на заявките същите носят съответната отговорност.</w:t>
      </w:r>
    </w:p>
    <w:p w:rsidR="00B837CC" w:rsidRDefault="009A528E">
      <w:pPr>
        <w:spacing w:after="0" w:line="240" w:lineRule="auto"/>
        <w:ind w:firstLine="1155"/>
        <w:jc w:val="both"/>
        <w:textAlignment w:val="center"/>
        <w:divId w:val="1945922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62 от 2014 г.) Заявките за количества лекарства, по-големи от 10 % в сравнение с предходния период, се аргументират писмено.</w:t>
      </w:r>
    </w:p>
    <w:p w:rsidR="00B837CC" w:rsidRDefault="009A528E">
      <w:pPr>
        <w:spacing w:after="0" w:line="240" w:lineRule="auto"/>
        <w:ind w:firstLine="1155"/>
        <w:jc w:val="both"/>
        <w:textAlignment w:val="center"/>
        <w:divId w:val="643121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49 от 2012 г., изм. - ДВ, бр. 65 от 2018 г.) Заявките за получаване на methadone hydrochloride се изготвят, като необходимите количества не трябва да надвишават седмичните сборове на дневните дози за двумесечно лечение на всички пациенти в програмата, заедно с резерв, определен по реда на чл. 13, ал. 2 от Наредба № 2 от 2012 г. за условията и реда за осъществяване на програми за лечение с агонисти и агонисти-антагонисти на лица, зависими към опиоиди (ДВ, бр. 49 от 2012 г.).</w:t>
      </w:r>
    </w:p>
    <w:p w:rsidR="00B837CC" w:rsidRDefault="00B837CC">
      <w:pPr>
        <w:spacing w:after="120" w:line="240" w:lineRule="auto"/>
        <w:ind w:firstLine="1155"/>
        <w:jc w:val="both"/>
        <w:textAlignment w:val="center"/>
        <w:divId w:val="2072072779"/>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501235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(Нов - ДВ, бр. 89 от 2008 г.) (1) За получените и изразходвани количества лекарствени продукти лечебните заведения по чл. 2а, ал. 1 изготвят отчети по образец съгласно приложение № 15.</w:t>
      </w:r>
    </w:p>
    <w:p w:rsidR="00B837CC" w:rsidRDefault="009A528E">
      <w:pPr>
        <w:spacing w:after="0" w:line="240" w:lineRule="auto"/>
        <w:ind w:firstLine="1155"/>
        <w:jc w:val="both"/>
        <w:textAlignment w:val="center"/>
        <w:divId w:val="1575355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89 от 2010 г., в сила от 12.11.2010 г.) Отчетите по ал. 1 са за срок два месеца и се изпращат в Министерството на здравеопазването </w:t>
      </w:r>
      <w:r>
        <w:rPr>
          <w:rFonts w:ascii="Times New Roman" w:eastAsia="Times New Roman" w:hAnsi="Times New Roman" w:cs="Times New Roman"/>
          <w:color w:val="000000"/>
          <w:sz w:val="24"/>
          <w:szCs w:val="24"/>
        </w:rPr>
        <w:lastRenderedPageBreak/>
        <w:t>до 5-о число на месеца, предхождащ периода, за който се изготвя заявката, на електронен носител.</w:t>
      </w:r>
    </w:p>
    <w:p w:rsidR="00B837CC" w:rsidRDefault="009A528E">
      <w:pPr>
        <w:spacing w:after="0" w:line="240" w:lineRule="auto"/>
        <w:ind w:firstLine="1155"/>
        <w:jc w:val="both"/>
        <w:textAlignment w:val="center"/>
        <w:divId w:val="458303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89 от 2010 г., в сила от 12.11.2010 г., изм. - ДВ, бр. 49 от 2012 г.) Отчетите по ал. 1 се изготвят от ръководителя на програма за лечение с агонисти и агонисти-антагонисти на лица, зависими към опиоиди, подписват се от него или упълномощено от него лице. За достоверността на заявките същите носят съответната отговорност.</w:t>
      </w:r>
    </w:p>
    <w:p w:rsidR="00B837CC" w:rsidRDefault="00B837CC">
      <w:pPr>
        <w:spacing w:after="120" w:line="240" w:lineRule="auto"/>
        <w:ind w:firstLine="1155"/>
        <w:jc w:val="both"/>
        <w:textAlignment w:val="center"/>
        <w:divId w:val="1116564536"/>
        <w:rPr>
          <w:rFonts w:ascii="Times New Roman" w:eastAsia="Times New Roman" w:hAnsi="Times New Roman" w:cs="Times New Roman"/>
          <w:color w:val="000000"/>
          <w:sz w:val="24"/>
          <w:szCs w:val="24"/>
        </w:rPr>
      </w:pPr>
    </w:p>
    <w:p w:rsidR="00B837CC" w:rsidRDefault="009A528E">
      <w:pPr>
        <w:spacing w:before="100" w:beforeAutospacing="1" w:after="240" w:line="240" w:lineRule="auto"/>
        <w:jc w:val="center"/>
        <w:textAlignment w:val="center"/>
        <w:divId w:val="1451705569"/>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B837CC" w:rsidRDefault="009A528E">
      <w:pPr>
        <w:spacing w:after="0" w:line="240" w:lineRule="auto"/>
        <w:ind w:firstLine="1155"/>
        <w:jc w:val="both"/>
        <w:textAlignment w:val="center"/>
        <w:divId w:val="2039162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тази наредба:</w:t>
      </w:r>
    </w:p>
    <w:p w:rsidR="00B837CC" w:rsidRDefault="009A528E">
      <w:pPr>
        <w:spacing w:after="0" w:line="240" w:lineRule="auto"/>
        <w:ind w:firstLine="1155"/>
        <w:jc w:val="both"/>
        <w:textAlignment w:val="center"/>
        <w:divId w:val="1840922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89 от 2008 г.) "Обществен фонд" е публична институция, която с публични средства осигурява достъп до лечение и/или която събира и разпределя здравноосигурителни вноски и здравноосигурителни премии за здравни дейности, услуги и стоки, за най-голям брой здравноосигурени лица на територията на съответната страна.</w:t>
      </w:r>
    </w:p>
    <w:p w:rsidR="00B837CC" w:rsidRDefault="009A528E">
      <w:pPr>
        <w:spacing w:after="0" w:line="240" w:lineRule="auto"/>
        <w:ind w:firstLine="1155"/>
        <w:jc w:val="both"/>
        <w:textAlignment w:val="center"/>
        <w:divId w:val="544147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7 от 2010 г., в сила от 26.01.2010 г.)</w:t>
      </w:r>
    </w:p>
    <w:p w:rsidR="00B837CC" w:rsidRDefault="009A528E">
      <w:pPr>
        <w:spacing w:after="0" w:line="240" w:lineRule="auto"/>
        <w:ind w:firstLine="1155"/>
        <w:jc w:val="both"/>
        <w:textAlignment w:val="center"/>
        <w:divId w:val="733087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89 от 2008 г., изм. - ДВ, бр. 7 от 2010 г., в сила от 26.01.2010 г., изм. - ДВ, бр. 94 от 2011 г., изм. - ДВ, бр. 62 от 2014 г., изм. - ДВ, бр. 92 от 2019 г., в сила от 22.11.2019 г., доп. - ДВ, бр. 73 от 2020 г.) "Същият лекарствен продукт" е лекарствен продукт в същата лекарствена форма, съдържание на активното вещество и на същия производител/производители, вписан/вписани в разрешението за употреба/решението на Европейската комисия, издадено по реда на Регламент (ЕО) № 726/2004 на Европейския парламент и на Съвета, заплащан от обществените фондове на страните, посочени в чл. 7, ал. 1 и ал. 1а, и включен в Позитивния лекарствен списък по чл. 262, ал. 6, т. 3 от Закона за лекарствените продукти в хуманната медицина.</w:t>
      </w:r>
    </w:p>
    <w:p w:rsidR="00B837CC" w:rsidRDefault="009A528E">
      <w:pPr>
        <w:spacing w:after="150" w:line="240" w:lineRule="auto"/>
        <w:ind w:firstLine="1155"/>
        <w:jc w:val="both"/>
        <w:textAlignment w:val="center"/>
        <w:divId w:val="1483501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7 от 2010 г., в сила от 26.01.2010 г., изм. - ДВ, бр. 21 от 2010 г., в сила от 16.03.2010 г., изм. - ДВ, бр. 94 от 2011 г.) "Лечебно заведение - краен получател" е лечебно заведение, което отговаря на критериите по чл. 2б, ал. 2 и има сключен договор с Министерството на здравеопазването за получаване на лекарствени продукти или медицински изделия по реда на тази наредба.</w:t>
      </w:r>
    </w:p>
    <w:p w:rsidR="00B837CC" w:rsidRDefault="009A528E">
      <w:pPr>
        <w:spacing w:before="100" w:beforeAutospacing="1" w:after="260" w:line="240" w:lineRule="auto"/>
        <w:jc w:val="center"/>
        <w:textAlignment w:val="center"/>
        <w:divId w:val="184296625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p>
    <w:p w:rsidR="00B837CC" w:rsidRDefault="009A528E">
      <w:pPr>
        <w:spacing w:after="0" w:line="240" w:lineRule="auto"/>
        <w:ind w:firstLine="1155"/>
        <w:jc w:val="both"/>
        <w:textAlignment w:val="center"/>
        <w:divId w:val="26569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Параграф единствен. (Нов - ДВ, бр. 100 от 2010 г., в сила от 01.01.2011 г.) (1) Комисията по чл. 2, ал. 2 в петдневен срок от влизане в сила на наредбата привежда списъка с конкретните заболявания, класифицирани по Международната класификация на болестите (МКБ), лекарствените продукти по международно непатентно наименование и лекарствена форма за лечението на тези заболявания и алгоритмите на лечение на заболяванията с лекарствените продукти в съответствие с тази наредба и министърът на здравеопазването го утвърждава.</w:t>
      </w:r>
    </w:p>
    <w:p w:rsidR="00B837CC" w:rsidRDefault="009A528E">
      <w:pPr>
        <w:spacing w:after="0" w:line="240" w:lineRule="auto"/>
        <w:ind w:firstLine="1155"/>
        <w:jc w:val="both"/>
        <w:textAlignment w:val="center"/>
        <w:divId w:val="1686715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13 от 2011 г., в сила от 01.02.2011 г.) За месец януари и февруари 2011 г. лекарствените продукти по чл. 2, ал. 1, т. 2 и 4 и лекарствените продукти за поддържаща хормонална терапия се предписват, отпускат, заплащат и разпределят на лечебните заведения - крайни получатели, по досегашния ред.</w:t>
      </w:r>
    </w:p>
    <w:p w:rsidR="00B837CC" w:rsidRDefault="009A528E">
      <w:pPr>
        <w:spacing w:after="150" w:line="240" w:lineRule="auto"/>
        <w:ind w:firstLine="1155"/>
        <w:jc w:val="both"/>
        <w:textAlignment w:val="center"/>
        <w:divId w:val="1176993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(Нова - ДВ, бр. 18 от 2011 г., в сила от 28.02.2011 г.) Наличните в лечебните заведения - крайни получатели, към 1 март 2011 г. лекарствени продукти, предназначени за лечение на състояния след трансплантация на тъкани и органи, редки заболявания и за поддържаща хормонална терапия, се предписват и отпускат по досегашния ред до изчерпване на количествата. </w:t>
      </w:r>
    </w:p>
    <w:p w:rsidR="00B837CC" w:rsidRDefault="009A528E">
      <w:pPr>
        <w:spacing w:before="100" w:beforeAutospacing="1" w:after="260" w:line="240" w:lineRule="auto"/>
        <w:jc w:val="center"/>
        <w:textAlignment w:val="center"/>
        <w:divId w:val="192225111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B837CC" w:rsidRDefault="009A528E">
      <w:pPr>
        <w:spacing w:after="0" w:line="240" w:lineRule="auto"/>
        <w:ind w:firstLine="1155"/>
        <w:jc w:val="both"/>
        <w:textAlignment w:val="center"/>
        <w:divId w:val="1878659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(Нов - ДВ, бр. 95 от 2006 г., в сила от 01.01.2007 г.) (1) Лекарствените продукти по чл. 2, ал. 2, разрешени по реда на Регламент (ЕС) 726/2004 и притежаващи разрешение за употреба, издадено по реда на Закона за лекарствата и аптеките в хуманната медицина (ЗЛАХМ), кандидатстват за възлагане на обществена поръчка по чл. 12 за 2007 г.:</w:t>
      </w:r>
    </w:p>
    <w:p w:rsidR="00B837CC" w:rsidRDefault="009A528E">
      <w:pPr>
        <w:spacing w:after="0" w:line="240" w:lineRule="auto"/>
        <w:ind w:firstLine="1155"/>
        <w:jc w:val="both"/>
        <w:textAlignment w:val="center"/>
        <w:divId w:val="2138571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разрешението си за употреба, издадено по реда на регламента, и</w:t>
      </w:r>
    </w:p>
    <w:p w:rsidR="00B837CC" w:rsidRDefault="009A528E">
      <w:pPr>
        <w:spacing w:after="0" w:line="240" w:lineRule="auto"/>
        <w:ind w:firstLine="1155"/>
        <w:jc w:val="both"/>
        <w:textAlignment w:val="center"/>
        <w:divId w:val="2068062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съдържащото(ите) се в него лекарствено(и) вещество(а) и лекарствената форма, в която се предлага, са включени в част "А" на позитивния лекарствен списък - приложение към член единствен от Наредбата за определяне на позитивен лекарствен списък, приета с Постановление № 304 на Министерския съвет от 2003 г. (ДВ, бр. 113 от 2003 г.).</w:t>
      </w:r>
    </w:p>
    <w:p w:rsidR="00B837CC" w:rsidRDefault="009A528E">
      <w:pPr>
        <w:spacing w:after="150" w:line="240" w:lineRule="auto"/>
        <w:ind w:firstLine="1155"/>
        <w:jc w:val="both"/>
        <w:textAlignment w:val="center"/>
        <w:divId w:val="1514151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Утвърдените пределни цени по реда на Наредбата за правилата за образуване и регистриране на цени на лекарствените продукти при продажбата им на дребно (ДВ, бр. 87 от 2004 г.) на лекарствените продукти по чл. 2, ал. 2, разрешени по реда на Регламент (ЕС) 726/2004 и притежаващи разрешение за употреба, издадено по реда на ЗЛАХМ, остават в сила до 31.XII.2007 г. </w:t>
      </w:r>
    </w:p>
    <w:p w:rsidR="00B837CC" w:rsidRDefault="009A528E">
      <w:pPr>
        <w:spacing w:after="150" w:line="240" w:lineRule="auto"/>
        <w:ind w:firstLine="1155"/>
        <w:jc w:val="both"/>
        <w:textAlignment w:val="center"/>
        <w:divId w:val="436604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(Изм. - ДВ, бр. 89 от 2010 г., в сила от 12.11.2010 г.) Контролът по изпълнението на наредбата се осъществява от министъра на здравеопазването, Изпълнителна агенция "Медицински одит" и от ръководителите на съответните лечебни заведения. </w:t>
      </w:r>
    </w:p>
    <w:p w:rsidR="00B837CC" w:rsidRDefault="009A528E">
      <w:pPr>
        <w:spacing w:after="150" w:line="240" w:lineRule="auto"/>
        <w:ind w:firstLine="1155"/>
        <w:jc w:val="both"/>
        <w:textAlignment w:val="center"/>
        <w:divId w:val="238294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(Изм. - ДВ, бр. 65 от 2018 г.) Тази наредба се издава на основание чл. 82, ал. 1, т. 8 и ал. 5 от Закона за здравето и отменя Наредбата за реда за предписване и получаване на лекарства за скъпоструващо лечение, заплащани от републиканския бюджет (обн., ДВ, бр. 90 от 2000 г.; изм. и доп., бр. 45 от 2001 г., бр. 87 от 2004 г.; изм., бр. 32 от 2005 г.). </w:t>
      </w:r>
    </w:p>
    <w:p w:rsidR="00B837CC" w:rsidRDefault="009A528E">
      <w:pPr>
        <w:spacing w:after="0" w:line="240" w:lineRule="auto"/>
        <w:ind w:firstLine="1155"/>
        <w:jc w:val="both"/>
        <w:textAlignment w:val="center"/>
        <w:divId w:val="366565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Наредбата влиза в сила от деня на обнародването ѝ в "Държавен вестник".</w:t>
      </w:r>
    </w:p>
    <w:p w:rsidR="00B837CC" w:rsidRDefault="00B837CC">
      <w:pPr>
        <w:spacing w:after="150" w:line="240" w:lineRule="auto"/>
        <w:ind w:firstLine="1155"/>
        <w:jc w:val="both"/>
        <w:textAlignment w:val="center"/>
        <w:divId w:val="616765491"/>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198862607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34 ОТ 2005 Г. ЗА РЕДА ЗА ЗАПЛАЩАНЕ ОТ РЕПУБЛИКАНСКИЯ БЮДЖЕТ НА ЛЕЧЕНИЕТО НА БЪЛГАРСКИТЕ ГРАЖДАНИ ЗА ЗАБОЛЯВАНИЯ ИЗВЪН ОБХВАТА НА ЗАДЪЛЖИТЕЛНОТО ЗДРАВНО ОСИГУРЯВАНЕ</w:t>
      </w:r>
    </w:p>
    <w:p w:rsidR="00B837CC" w:rsidRDefault="009A528E">
      <w:pPr>
        <w:spacing w:after="0" w:line="240" w:lineRule="auto"/>
        <w:ind w:firstLine="1155"/>
        <w:jc w:val="both"/>
        <w:textAlignment w:val="center"/>
        <w:divId w:val="1684670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16 ОТ 2006 Г., В СИЛА ОТ 21.02.2006 Г.)</w:t>
      </w:r>
    </w:p>
    <w:p w:rsidR="00B837CC" w:rsidRDefault="00B837CC">
      <w:pPr>
        <w:spacing w:after="0" w:line="240" w:lineRule="auto"/>
        <w:ind w:firstLine="1155"/>
        <w:jc w:val="both"/>
        <w:textAlignment w:val="center"/>
        <w:divId w:val="207767855"/>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606158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Наредбата влиза в сила от деня на обнародването ѝ в "Държавен вестник".</w:t>
      </w:r>
    </w:p>
    <w:p w:rsidR="00B837CC" w:rsidRDefault="00B837CC">
      <w:pPr>
        <w:spacing w:after="150" w:line="240" w:lineRule="auto"/>
        <w:ind w:firstLine="1155"/>
        <w:jc w:val="both"/>
        <w:textAlignment w:val="center"/>
        <w:divId w:val="207767855"/>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943998025"/>
        <w:rPr>
          <w:rFonts w:ascii="Times New Roman" w:hAnsi="Times New Roman" w:cs="Times New Roman"/>
          <w:b/>
          <w:bCs/>
          <w:color w:val="000000"/>
          <w:sz w:val="26"/>
          <w:szCs w:val="26"/>
        </w:rPr>
      </w:pPr>
      <w:r>
        <w:rPr>
          <w:rFonts w:ascii="Times New Roman" w:hAnsi="Times New Roman" w:cs="Times New Roman"/>
          <w:b/>
          <w:bCs/>
          <w:color w:val="000000"/>
          <w:sz w:val="26"/>
          <w:szCs w:val="26"/>
        </w:rPr>
        <w:t>НАРЕДБА ЗА ДОПЪЛНЕНИЕ НА НАРЕДБА № 34 ОТ 2005 Г. ЗА РЕДА ЗА ЗАПЛАЩАНЕ ОТ РЕПУБЛИКАНСКИЯ БЮДЖЕТ НА ЛЕЧЕНИЕТО НА БЪЛГАРСКИТЕ ГРАЖДАНИ ЗА ЗАБОЛЯВАНИЯ, ИЗВЪН ОБХВАТА НА ЗАДЪЛЖИТЕЛНОТО ЗДРАВНО ОСИГУРЯВАНЕ</w:t>
      </w:r>
    </w:p>
    <w:p w:rsidR="00B837CC" w:rsidRDefault="009A528E">
      <w:pPr>
        <w:spacing w:after="0" w:line="240" w:lineRule="auto"/>
        <w:ind w:firstLine="1155"/>
        <w:jc w:val="both"/>
        <w:textAlignment w:val="center"/>
        <w:divId w:val="841966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2006 Г., В СИЛА ОТ 01.01.2007 Г.)</w:t>
      </w:r>
    </w:p>
    <w:p w:rsidR="00B837CC" w:rsidRDefault="00B837CC">
      <w:pPr>
        <w:spacing w:after="0" w:line="240" w:lineRule="auto"/>
        <w:ind w:firstLine="1155"/>
        <w:jc w:val="both"/>
        <w:textAlignment w:val="center"/>
        <w:divId w:val="642663267"/>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901749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Наредбата влиза в сила от 1 януари 2007 г.</w:t>
      </w:r>
    </w:p>
    <w:p w:rsidR="00B837CC" w:rsidRDefault="00B837CC">
      <w:pPr>
        <w:spacing w:after="150" w:line="240" w:lineRule="auto"/>
        <w:ind w:firstLine="1155"/>
        <w:jc w:val="both"/>
        <w:textAlignment w:val="center"/>
        <w:divId w:val="642663267"/>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990909214"/>
        <w:rPr>
          <w:rFonts w:ascii="Times New Roman" w:hAnsi="Times New Roman" w:cs="Times New Roman"/>
          <w:b/>
          <w:bCs/>
          <w:color w:val="000000"/>
          <w:sz w:val="26"/>
          <w:szCs w:val="26"/>
        </w:rPr>
      </w:pPr>
      <w:r>
        <w:rPr>
          <w:rFonts w:ascii="Times New Roman" w:hAnsi="Times New Roman" w:cs="Times New Roman"/>
          <w:b/>
          <w:bCs/>
          <w:color w:val="000000"/>
          <w:sz w:val="26"/>
          <w:szCs w:val="26"/>
        </w:rPr>
        <w:t>НАРЕДБА ЗА ИЗМЕНЕНИЕ И ДОПЪЛНЕНИЕ НА НАРЕДБА № 34 ОТ 2005 Г. ЗА РЕДА ЗА ЗАПЛАЩАНЕ ОТ РЕПУБЛИКАНСКИЯ БЮДЖЕТ НА ЛЕЧЕНИЕТО НА БЪЛГАРСКИТЕ ГРАЖДАНИ ЗА ЗАБОЛЯВАНИЯ, ИЗВЪН ОБХВАТА НА ЗАДЪЛЖИТЕЛНОТО ЗДРАВНО ОСИГУРЯВАНЕ</w:t>
      </w:r>
    </w:p>
    <w:p w:rsidR="00B837CC" w:rsidRDefault="009A528E">
      <w:pPr>
        <w:spacing w:after="0" w:line="240" w:lineRule="auto"/>
        <w:ind w:firstLine="1155"/>
        <w:jc w:val="both"/>
        <w:textAlignment w:val="center"/>
        <w:divId w:val="1633902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31 ОТ 2008 Г., В СИЛА ОТ 21.03.2008 Г.)</w:t>
      </w:r>
    </w:p>
    <w:p w:rsidR="00B837CC" w:rsidRDefault="00B837CC">
      <w:pPr>
        <w:spacing w:after="0" w:line="240" w:lineRule="auto"/>
        <w:ind w:firstLine="1155"/>
        <w:jc w:val="both"/>
        <w:textAlignment w:val="center"/>
        <w:divId w:val="1076783560"/>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521943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Наредбата влиза в сила от деня на обнародването ѝ в "Държавен вестник".</w:t>
      </w:r>
    </w:p>
    <w:p w:rsidR="00B837CC" w:rsidRDefault="00B837CC">
      <w:pPr>
        <w:spacing w:after="150" w:line="240" w:lineRule="auto"/>
        <w:ind w:firstLine="1155"/>
        <w:jc w:val="both"/>
        <w:textAlignment w:val="center"/>
        <w:divId w:val="1076783560"/>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1260986508"/>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НАРЕДБА ЗА ИЗМЕНЕНИЕ НА НАРЕДБА № 34 ОТ 2005 Г. ЗА РЕДА ЗА ЗАПЛАЩАНЕ ОТ РЕПУБЛИКАНСКИЯ БЮДЖЕТ НА ЛЕЧЕНИЕТО НА БЪЛГАРСКИТЕ ГРАЖДАНИ ЗА ЗАБОЛЯВАНИЯ, ИЗВЪН ОБХВАТА НА ЗАДЪЛЖИТЕЛНОТО ЗДРАВНО ОСИГУРЯВАНЕ </w:t>
      </w:r>
    </w:p>
    <w:p w:rsidR="00B837CC" w:rsidRDefault="009A528E">
      <w:pPr>
        <w:spacing w:after="0" w:line="240" w:lineRule="auto"/>
        <w:ind w:firstLine="1155"/>
        <w:jc w:val="both"/>
        <w:textAlignment w:val="center"/>
        <w:divId w:val="1064832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90 ОТ 2008 Г., В СИЛА ОТ 17.10.2008 Г.)</w:t>
      </w:r>
    </w:p>
    <w:p w:rsidR="00B837CC" w:rsidRDefault="00B837CC">
      <w:pPr>
        <w:spacing w:after="0" w:line="240" w:lineRule="auto"/>
        <w:ind w:firstLine="1155"/>
        <w:jc w:val="both"/>
        <w:textAlignment w:val="center"/>
        <w:divId w:val="2136635965"/>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798798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Наредбата влиза в сила от деня на обнародването ѝ в "Държавен вестник".</w:t>
      </w:r>
    </w:p>
    <w:p w:rsidR="00B837CC" w:rsidRDefault="00B837CC">
      <w:pPr>
        <w:spacing w:after="150" w:line="240" w:lineRule="auto"/>
        <w:ind w:firstLine="1155"/>
        <w:jc w:val="both"/>
        <w:textAlignment w:val="center"/>
        <w:divId w:val="2136635965"/>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75150737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34 ОТ 2005 Г. ЗА РЕДА ЗА ЗАПЛАЩАНЕ ОТ РЕПУБЛИКАНСКИЯ БЮДЖЕТ НА ЛЕЧЕНИЕТО НА БЪЛГАРСКИТЕ ГРАЖДАНИ ЗА ЗАБОЛЯВАНИЯ, ИЗВЪН ОБХВАТА НА ЗАДЪЛЖИТЕЛНОТО ЗДРАВНО ОСИГУРЯВАНЕ</w:t>
      </w:r>
    </w:p>
    <w:p w:rsidR="00B837CC" w:rsidRDefault="009A528E">
      <w:pPr>
        <w:spacing w:after="0" w:line="240" w:lineRule="auto"/>
        <w:ind w:firstLine="1155"/>
        <w:jc w:val="both"/>
        <w:textAlignment w:val="center"/>
        <w:divId w:val="1930036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 ОТ 2010 Г., В СИЛА ОТ 26.01.2010 Г., ИЗМ. - ДВ, БР. 21 ОТ 2010 Г., В СИЛА ОТ 16.03.2010 Г., ИЗМ. - ДВ, БР. 89 ОТ 2010 Г., В СИЛА ОТ 12.11.2010 Г.)</w:t>
      </w:r>
    </w:p>
    <w:p w:rsidR="00B837CC" w:rsidRDefault="00B837CC">
      <w:pPr>
        <w:spacing w:after="0" w:line="240" w:lineRule="auto"/>
        <w:ind w:firstLine="1155"/>
        <w:jc w:val="both"/>
        <w:textAlignment w:val="center"/>
        <w:divId w:val="1999728121"/>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449469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(1) (Изм. - ДВ, бр. 21 от 2010 г., в сила от 16.03.2010 г.) Комисията по чл. 2б, ал. 1 изработва критериите, на които трябва да отговарят лечебните заведения, кандидатстващи за крайни получатели по реда на тази наредба в срок до 31 януари 2010 г.</w:t>
      </w:r>
    </w:p>
    <w:p w:rsidR="00B837CC" w:rsidRDefault="009A528E">
      <w:pPr>
        <w:spacing w:after="0" w:line="240" w:lineRule="auto"/>
        <w:ind w:firstLine="1155"/>
        <w:jc w:val="both"/>
        <w:textAlignment w:val="center"/>
        <w:divId w:val="2020964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21 от 2010 г., в сила от 16.03.2010 г.) След обявяване на интернет страницата на Министерството на здравеопазването на утвърдените от министъра на здравеопазването критерии по ал. 1, лечебните заведения, кандидатстващи за крайни получатели по реда на тази наредба за 2010 г., подават заявления до министъра на здравеопазването в срок до 15 февруари 2010 г.</w:t>
      </w:r>
    </w:p>
    <w:p w:rsidR="00B837CC" w:rsidRDefault="009A528E">
      <w:pPr>
        <w:spacing w:after="0" w:line="240" w:lineRule="auto"/>
        <w:ind w:firstLine="1155"/>
        <w:jc w:val="both"/>
        <w:textAlignment w:val="center"/>
        <w:divId w:val="700594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21 от 2010 г., в сила от 16.03.2010 г., изм. - ДВ, бр. 89 от 2010 г., в сила от 12.11.2010 г.) Министърът на здравеопазването сключва договори с лечебните заведения по ал. 2 в срок до 31 декември 2010 г. Договорите влизат в сила от датата на сключване на договорите за доставка на лекарствените продукти, радионуклидни генератори, китове и радионуклидни прекурсори, медицински изделия и апаратура по реда на Закона за обществените поръчки за 2011 г.</w:t>
      </w:r>
    </w:p>
    <w:p w:rsidR="00B837CC" w:rsidRDefault="009A528E">
      <w:pPr>
        <w:spacing w:after="150" w:line="240" w:lineRule="auto"/>
        <w:ind w:firstLine="1155"/>
        <w:jc w:val="both"/>
        <w:textAlignment w:val="center"/>
        <w:divId w:val="1488672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 сключването на договорите по ал. 3 лекарствените продукти се заявяват и получават от лечебните заведения, посочени в отменените приложения № 1 и 1а. </w:t>
      </w:r>
    </w:p>
    <w:p w:rsidR="00B837CC" w:rsidRDefault="009A528E">
      <w:pPr>
        <w:spacing w:after="150" w:line="240" w:lineRule="auto"/>
        <w:ind w:firstLine="1155"/>
        <w:jc w:val="both"/>
        <w:textAlignment w:val="center"/>
        <w:divId w:val="572130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38. Процедурите за закупуване на лекарствени продукти, за които е взето решение за откриването им до влизане в сила на настоящата наредба, се довършват по досега действащите условия и ред. </w:t>
      </w:r>
    </w:p>
    <w:p w:rsidR="00B837CC" w:rsidRDefault="009A528E">
      <w:pPr>
        <w:spacing w:after="0" w:line="240" w:lineRule="auto"/>
        <w:ind w:firstLine="1155"/>
        <w:jc w:val="both"/>
        <w:textAlignment w:val="center"/>
        <w:divId w:val="892235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Наредбата влиза в сила от деня на обнародването ѝ в "Държавен вестник".</w:t>
      </w:r>
    </w:p>
    <w:p w:rsidR="00B837CC" w:rsidRDefault="00B837CC">
      <w:pPr>
        <w:spacing w:after="150" w:line="240" w:lineRule="auto"/>
        <w:ind w:firstLine="1155"/>
        <w:jc w:val="both"/>
        <w:textAlignment w:val="center"/>
        <w:divId w:val="295649085"/>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46204345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34 ОТ 2005 Г. ЗА РЕДА ЗА ЗАПЛАЩАНЕ ОТ РЕПУБЛИКАНСКИЯ БЮДЖЕТ НА ЛЕЧЕНИЕТО НА БЪЛГАРСКИ ГРАЖДАНИ ЗА ЗАБОЛЯВАНИЯ, ИЗВЪН ОБХВАТА НА ЗАДЪЛЖИТЕЛНОТО ЗДРАВНО ОСИГУРЯВАНЕ</w:t>
      </w:r>
    </w:p>
    <w:p w:rsidR="00B837CC" w:rsidRDefault="009A528E">
      <w:pPr>
        <w:spacing w:after="0" w:line="240" w:lineRule="auto"/>
        <w:ind w:firstLine="1155"/>
        <w:jc w:val="both"/>
        <w:textAlignment w:val="center"/>
        <w:divId w:val="502208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21 ОТ 2010 Г., В СИЛА ОТ 16.03.2010 Г.)</w:t>
      </w:r>
    </w:p>
    <w:p w:rsidR="00B837CC" w:rsidRDefault="00B837CC">
      <w:pPr>
        <w:spacing w:after="0" w:line="240" w:lineRule="auto"/>
        <w:ind w:firstLine="1155"/>
        <w:jc w:val="both"/>
        <w:textAlignment w:val="center"/>
        <w:divId w:val="1625772249"/>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146356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Наредбата влиза в сила от деня на обнародването ѝ в "Държавен вестник".</w:t>
      </w:r>
    </w:p>
    <w:p w:rsidR="00B837CC" w:rsidRDefault="00B837CC">
      <w:pPr>
        <w:spacing w:after="150" w:line="240" w:lineRule="auto"/>
        <w:ind w:firstLine="1155"/>
        <w:jc w:val="both"/>
        <w:textAlignment w:val="center"/>
        <w:divId w:val="1625772249"/>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62523701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НАРЕДБА ЗА ДОПЪЛНЕНИЕ НА НАРЕДБА № 34 ОТ 2005 Г. ЗА РЕДА ЗА ЗАПЛАЩАНЕ ОТ РЕПУБЛИКАНСКИЯ БЮДЖЕТ НА ЛЕЧЕНИЕТО НА БЪЛГАРСКИ ГРАЖДАНИ ЗА ЗАБОЛЯВАНИЯ, ИЗВЪН ОБХВАТА НА ЗАДЪЛЖИТЕЛНОТО ЗДРАВНО ОСИГУРЯВАНЕ </w:t>
      </w:r>
    </w:p>
    <w:p w:rsidR="00B837CC" w:rsidRDefault="009A528E">
      <w:pPr>
        <w:spacing w:after="0" w:line="240" w:lineRule="auto"/>
        <w:ind w:firstLine="1155"/>
        <w:jc w:val="both"/>
        <w:textAlignment w:val="center"/>
        <w:divId w:val="771776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63 ОТ 2010 Г., В СИЛА ОТ 13.08.2010 Г.)</w:t>
      </w:r>
    </w:p>
    <w:p w:rsidR="00B837CC" w:rsidRDefault="00B837CC">
      <w:pPr>
        <w:spacing w:after="0" w:line="240" w:lineRule="auto"/>
        <w:ind w:firstLine="1155"/>
        <w:jc w:val="both"/>
        <w:textAlignment w:val="center"/>
        <w:divId w:val="110248245"/>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610240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Наредбата влиза в сила от деня на обнародването ѝ в "Държавен вестник".</w:t>
      </w:r>
    </w:p>
    <w:p w:rsidR="00B837CC" w:rsidRDefault="00B837CC">
      <w:pPr>
        <w:spacing w:after="150" w:line="240" w:lineRule="auto"/>
        <w:ind w:firstLine="1155"/>
        <w:jc w:val="both"/>
        <w:textAlignment w:val="center"/>
        <w:divId w:val="110248245"/>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88448613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34 ОТ 2005 Г. ЗА РЕДА ЗА ЗАПЛАЩАНЕ ОТ РЕПУБЛИКАНСКИЯ БЮДЖЕТ НА ЛЕЧЕНИЕТО НА БЪЛГАРСКИТЕ ГРАЖДАНИ ЗА ЗАБОЛЯВАНИЯ, ИЗВЪН ОБХВАТА НА ЗАДЪЛЖИТЕЛНОТО ЗДРАВНО ОСИГУРЯВАНЕ</w:t>
      </w:r>
    </w:p>
    <w:p w:rsidR="00B837CC" w:rsidRDefault="009A528E">
      <w:pPr>
        <w:spacing w:after="0" w:line="240" w:lineRule="auto"/>
        <w:ind w:firstLine="1155"/>
        <w:jc w:val="both"/>
        <w:textAlignment w:val="center"/>
        <w:divId w:val="1576276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89 ОТ 2010 Г., В СИЛА ОТ 12.11.2010 Г.)</w:t>
      </w:r>
    </w:p>
    <w:p w:rsidR="00B837CC" w:rsidRDefault="00B837CC">
      <w:pPr>
        <w:spacing w:after="0" w:line="240" w:lineRule="auto"/>
        <w:ind w:firstLine="1155"/>
        <w:jc w:val="both"/>
        <w:textAlignment w:val="center"/>
        <w:divId w:val="1137602692"/>
        <w:rPr>
          <w:rFonts w:ascii="Times New Roman" w:eastAsia="Times New Roman" w:hAnsi="Times New Roman" w:cs="Times New Roman"/>
          <w:color w:val="000000"/>
          <w:sz w:val="24"/>
          <w:szCs w:val="24"/>
        </w:rPr>
      </w:pPr>
    </w:p>
    <w:p w:rsidR="00B837CC" w:rsidRDefault="009A528E">
      <w:pPr>
        <w:spacing w:after="150" w:line="240" w:lineRule="auto"/>
        <w:ind w:firstLine="1155"/>
        <w:jc w:val="both"/>
        <w:textAlignment w:val="center"/>
        <w:divId w:val="922296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 В срок до един месец от влизане в сила на наредбата комисията по чл. 2, ал. 2 допълва списъка с конкретните заболявания, класифицирани по Международната класификация на болестите (МКБ), лекарствените продукти по международно непатентно наименование и лекарствена форма за лечението на тези заболявания с алгоритмите на лечение на заболяванията с лекарствените продукти и министърът на здравеопазването го утвърждава. </w:t>
      </w:r>
    </w:p>
    <w:p w:rsidR="00B837CC" w:rsidRDefault="009A528E">
      <w:pPr>
        <w:spacing w:after="0" w:line="240" w:lineRule="auto"/>
        <w:ind w:firstLine="1155"/>
        <w:jc w:val="both"/>
        <w:textAlignment w:val="center"/>
        <w:divId w:val="366443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(1) До сключване на договорите с лечебните заведения - крайни получатели, всички предписани и отпуснати лекарствени продукти, за които централната комисия е установила несъответствие с алгоритмите на лечение в списъка по чл. 2, ал. 2, са за сметка на лечебното заведение.</w:t>
      </w:r>
    </w:p>
    <w:p w:rsidR="00B837CC" w:rsidRDefault="009A528E">
      <w:pPr>
        <w:spacing w:after="150" w:line="240" w:lineRule="auto"/>
        <w:ind w:firstLine="1155"/>
        <w:jc w:val="both"/>
        <w:textAlignment w:val="center"/>
        <w:divId w:val="566696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Министерството на здравеопазването приспада количествата от лекарствените продукти по ал. 1 от следващата заявка на съответното лечебно заведение - краен получател. </w:t>
      </w:r>
    </w:p>
    <w:p w:rsidR="00B837CC" w:rsidRDefault="009A528E">
      <w:pPr>
        <w:spacing w:after="0" w:line="240" w:lineRule="auto"/>
        <w:ind w:firstLine="1155"/>
        <w:jc w:val="both"/>
        <w:textAlignment w:val="center"/>
        <w:divId w:val="1829051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Наредбата влиза в сила от деня на обнародването ѝ в "Държавен вестник".</w:t>
      </w:r>
    </w:p>
    <w:p w:rsidR="00B837CC" w:rsidRDefault="00B837CC">
      <w:pPr>
        <w:spacing w:after="150" w:line="240" w:lineRule="auto"/>
        <w:ind w:firstLine="1155"/>
        <w:jc w:val="both"/>
        <w:textAlignment w:val="center"/>
        <w:divId w:val="409084608"/>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77182322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38 ОТ 2004 Г. ЗА ОПРЕДЕЛЯНЕ НА СПИСЪКА НА ЗАБОЛЯВАНИЯТА, ЗА ЧИЕТО ДОМАШНО ЛЕЧЕНИЕ НАЦИОНАЛНАТА ЗДРАВНООСИГУРИТЕЛНА КАСА ЗАПЛАЩА ЛЕКАРСТВА, МЕДИЦИНСКИ ИЗДЕЛИЯ И ДИЕТИЧНИ ХРАНИ ЗА СПЕЦИАЛНИ МЕДИЦИНСКИ ЦЕЛИ НАПЪЛНО ИЛИ ЧАСТИЧНО</w:t>
      </w:r>
    </w:p>
    <w:p w:rsidR="00B837CC" w:rsidRDefault="009A528E">
      <w:pPr>
        <w:spacing w:after="0" w:line="240" w:lineRule="auto"/>
        <w:ind w:firstLine="1155"/>
        <w:jc w:val="both"/>
        <w:textAlignment w:val="center"/>
        <w:divId w:val="1304626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2010 Г., В СИЛА ОТ 01.01.2011 Г.)</w:t>
      </w:r>
    </w:p>
    <w:p w:rsidR="00B837CC" w:rsidRDefault="00B837CC">
      <w:pPr>
        <w:spacing w:after="0" w:line="240" w:lineRule="auto"/>
        <w:ind w:firstLine="1155"/>
        <w:jc w:val="both"/>
        <w:textAlignment w:val="center"/>
        <w:divId w:val="2033991872"/>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77890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Наредбата влиза в сила от 1 януари 2011 г., с изключение на § 2, т. 2, 3 и 4, които влизат в сила от деня на обнародването в "Държавен вестник".</w:t>
      </w:r>
    </w:p>
    <w:p w:rsidR="00B837CC" w:rsidRDefault="00B837CC">
      <w:pPr>
        <w:spacing w:after="150" w:line="240" w:lineRule="auto"/>
        <w:ind w:firstLine="1155"/>
        <w:jc w:val="both"/>
        <w:textAlignment w:val="center"/>
        <w:divId w:val="2033991872"/>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62759206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НАРЕДБА ЗА ИЗМЕНЕНИЕ НА НАРЕДБА № 38 ОТ 2004 Г. ЗА </w:t>
      </w:r>
      <w:r>
        <w:rPr>
          <w:rFonts w:ascii="Times New Roman" w:hAnsi="Times New Roman" w:cs="Times New Roman"/>
          <w:b/>
          <w:bCs/>
          <w:color w:val="000000"/>
          <w:sz w:val="26"/>
          <w:szCs w:val="26"/>
        </w:rPr>
        <w:lastRenderedPageBreak/>
        <w:t>ОПРЕДЕЛЯНЕ НА СПИСЪКА НА ЗАБОЛЯВАНИЯТА, ЗА ЧИЕТО ДОМАШНО ЛЕЧЕНИЕ НАЦИОНАЛНАТА ЗДРАВНООСИГУРИТЕЛНА КАСА ЗАПЛАЩА ЛЕКАРСТВА, МЕДИЦИНСКИ ИЗДЕЛИЯ И ДИЕТИЧНИ ХРАНИ ЗА СПЕЦИАЛНИ МЕДИЦИНСКИ ЦЕЛИ НАПЪЛНО ИЛИ ЧАСТИЧНО</w:t>
      </w:r>
    </w:p>
    <w:p w:rsidR="00B837CC" w:rsidRDefault="009A528E">
      <w:pPr>
        <w:spacing w:after="0" w:line="240" w:lineRule="auto"/>
        <w:ind w:firstLine="1155"/>
        <w:jc w:val="both"/>
        <w:textAlignment w:val="center"/>
        <w:divId w:val="8142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2011 Г., В СИЛА ОТ 01.02.2011 Г.)</w:t>
      </w:r>
    </w:p>
    <w:p w:rsidR="00B837CC" w:rsidRDefault="00B837CC">
      <w:pPr>
        <w:spacing w:after="0" w:line="240" w:lineRule="auto"/>
        <w:ind w:firstLine="1155"/>
        <w:jc w:val="both"/>
        <w:textAlignment w:val="center"/>
        <w:divId w:val="1896045920"/>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243490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Наредбата влиза в сила на 1 февруари 2011 г.</w:t>
      </w:r>
    </w:p>
    <w:p w:rsidR="00B837CC" w:rsidRDefault="00B837CC">
      <w:pPr>
        <w:spacing w:after="150" w:line="240" w:lineRule="auto"/>
        <w:ind w:firstLine="1155"/>
        <w:jc w:val="both"/>
        <w:textAlignment w:val="center"/>
        <w:divId w:val="1896045920"/>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141315807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ДОПЪЛНЕНИЕ НА НАРЕДБА № 34 ОТ 2005 Г. ЗА РЕДА ЗА ЗАПЛАЩАНЕ ОТ РЕПУБЛИКАНСКИЯ БЮДЖЕТ НА ЛЕЧЕНИЕТО НА БЪЛГАРСКИ ГРАЖДАНИ ЗА ЗАБОЛЯВАНИЯ, ИЗВЪН ОБХВАТА НА ЗАДЪЛЖИТЕЛНОТО ЗДРАВНО ОСИГУРЯВАНЕ</w:t>
      </w:r>
    </w:p>
    <w:p w:rsidR="00B837CC" w:rsidRDefault="009A528E">
      <w:pPr>
        <w:spacing w:after="0" w:line="240" w:lineRule="auto"/>
        <w:ind w:firstLine="1155"/>
        <w:jc w:val="both"/>
        <w:textAlignment w:val="center"/>
        <w:divId w:val="470951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2011 Г., В СИЛА ОТ 28.02.2011 Г.)</w:t>
      </w:r>
    </w:p>
    <w:p w:rsidR="00B837CC" w:rsidRDefault="00B837CC">
      <w:pPr>
        <w:spacing w:after="0" w:line="240" w:lineRule="auto"/>
        <w:ind w:firstLine="1155"/>
        <w:jc w:val="both"/>
        <w:textAlignment w:val="center"/>
        <w:divId w:val="539437135"/>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857548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Наредбата влиза в сила на 28 февруари 2011 г.</w:t>
      </w:r>
    </w:p>
    <w:p w:rsidR="00B837CC" w:rsidRDefault="00B837CC">
      <w:pPr>
        <w:spacing w:after="150" w:line="240" w:lineRule="auto"/>
        <w:ind w:firstLine="1155"/>
        <w:jc w:val="both"/>
        <w:textAlignment w:val="center"/>
        <w:divId w:val="539437135"/>
        <w:rPr>
          <w:rFonts w:ascii="Times New Roman" w:eastAsia="Times New Roman" w:hAnsi="Times New Roman" w:cs="Times New Roman"/>
          <w:color w:val="000000"/>
          <w:sz w:val="24"/>
          <w:szCs w:val="24"/>
        </w:rPr>
      </w:pPr>
    </w:p>
    <w:p w:rsidR="00B837CC" w:rsidRDefault="009A528E">
      <w:pPr>
        <w:spacing w:before="100" w:beforeAutospacing="1" w:after="100" w:afterAutospacing="1" w:line="240" w:lineRule="auto"/>
        <w:jc w:val="center"/>
        <w:textAlignment w:val="center"/>
        <w:divId w:val="182859548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НАРЕДБА ЗА ИЗМЕНЕНИЕ И ДОПЪЛНЕНИЕ НА НАРЕДБА № 34 ОТ 2005 Г. ЗА РЕДА ЗА ЗАПЛАЩАНЕ ОТ РЕПУБЛИКАНСКИЯ БЮДЖЕТ НА ЛЕЧЕНИЕТО НА БЪЛГАРСКИТЕ ГРАЖДАНИ ЗА ЗАБОЛЯВАНИЯ, ИЗВЪН ОБХВАТА НА ЗАДЪЛЖИТЕЛНОТО ЗДРАВНО ОСИГУРЯВАНЕ </w:t>
      </w:r>
    </w:p>
    <w:p w:rsidR="00B837CC" w:rsidRDefault="009A528E">
      <w:pPr>
        <w:spacing w:after="0" w:line="240" w:lineRule="auto"/>
        <w:ind w:firstLine="1155"/>
        <w:jc w:val="both"/>
        <w:textAlignment w:val="center"/>
        <w:divId w:val="1216892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65 ОТ 2018 Г.)</w:t>
      </w:r>
    </w:p>
    <w:p w:rsidR="00B837CC" w:rsidRDefault="00B837CC">
      <w:pPr>
        <w:spacing w:after="0" w:line="240" w:lineRule="auto"/>
        <w:ind w:firstLine="1155"/>
        <w:jc w:val="both"/>
        <w:textAlignment w:val="center"/>
        <w:divId w:val="344985134"/>
        <w:rPr>
          <w:rFonts w:ascii="Times New Roman" w:eastAsia="Times New Roman" w:hAnsi="Times New Roman" w:cs="Times New Roman"/>
          <w:color w:val="000000"/>
          <w:sz w:val="24"/>
          <w:szCs w:val="24"/>
        </w:rPr>
      </w:pPr>
    </w:p>
    <w:p w:rsidR="00B837CC" w:rsidRDefault="009A528E">
      <w:pPr>
        <w:spacing w:after="150" w:line="240" w:lineRule="auto"/>
        <w:ind w:firstLine="1155"/>
        <w:jc w:val="both"/>
        <w:textAlignment w:val="center"/>
        <w:divId w:val="1154956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Навсякъде в наредбата думата "републиканския" се заменя с "държавния".</w:t>
      </w:r>
    </w:p>
    <w:p w:rsidR="00B837CC" w:rsidRDefault="009A528E">
      <w:pPr>
        <w:spacing w:before="100" w:beforeAutospacing="1" w:after="100" w:afterAutospacing="1" w:line="240" w:lineRule="auto"/>
        <w:jc w:val="center"/>
        <w:textAlignment w:val="center"/>
        <w:divId w:val="33346063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ИЗМЕНЕНИЕ НА НАРЕДБА № 34 ОТ 2005 Г. ЗА РЕДА ЗА ЗАПЛАЩАНЕ ОТ ДЪРЖАВНИЯ БЮДЖЕТ НА ЛЕЧЕНИЕТО НА БЪЛГАРСКИТЕ ГРАЖДАНИ ЗА ЗАБОЛЯВАНИЯ, ИЗВЪН ОБХВАТА НА ЗАДЪЛЖИТЕЛНОТО ЗДРАВНО ОСИГУРЯВАНЕ</w:t>
      </w:r>
    </w:p>
    <w:p w:rsidR="00B837CC" w:rsidRDefault="009A528E">
      <w:pPr>
        <w:spacing w:after="0" w:line="240" w:lineRule="auto"/>
        <w:ind w:firstLine="1155"/>
        <w:jc w:val="both"/>
        <w:textAlignment w:val="center"/>
        <w:divId w:val="335423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92 ОТ 2019 Г., В СИЛА ОТ 22.11.2019 Г.)</w:t>
      </w:r>
    </w:p>
    <w:p w:rsidR="00B837CC" w:rsidRDefault="00B837CC">
      <w:pPr>
        <w:spacing w:after="0" w:line="240" w:lineRule="auto"/>
        <w:ind w:firstLine="1155"/>
        <w:jc w:val="both"/>
        <w:textAlignment w:val="center"/>
        <w:divId w:val="1585989129"/>
        <w:rPr>
          <w:rFonts w:ascii="Times New Roman" w:eastAsia="Times New Roman" w:hAnsi="Times New Roman" w:cs="Times New Roman"/>
          <w:color w:val="000000"/>
          <w:sz w:val="24"/>
          <w:szCs w:val="24"/>
        </w:rPr>
      </w:pPr>
    </w:p>
    <w:p w:rsidR="00B837CC" w:rsidRDefault="009A528E">
      <w:pPr>
        <w:spacing w:after="150" w:line="240" w:lineRule="auto"/>
        <w:ind w:firstLine="1155"/>
        <w:jc w:val="both"/>
        <w:textAlignment w:val="center"/>
        <w:divId w:val="1132404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Наредбата влиза в сила от деня на обнародването ѝ в "Държавен вестник".</w:t>
      </w:r>
    </w:p>
    <w:p w:rsidR="00B837CC" w:rsidRDefault="009A528E">
      <w:pPr>
        <w:spacing w:after="0" w:line="240" w:lineRule="auto"/>
        <w:ind w:firstLine="1155"/>
        <w:jc w:val="both"/>
        <w:textAlignment w:val="center"/>
        <w:divId w:val="1370257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чл. 2, ал. 2</w:t>
      </w:r>
    </w:p>
    <w:p w:rsidR="00B837CC" w:rsidRDefault="00B837CC">
      <w:pPr>
        <w:spacing w:after="0" w:line="240" w:lineRule="auto"/>
        <w:ind w:firstLine="1155"/>
        <w:jc w:val="both"/>
        <w:textAlignment w:val="center"/>
        <w:divId w:val="386034826"/>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547134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и доп. - ДВ, бр. 16 от 2006 г., в сила от 21.02.2006 г., изм. и доп. - ДВ, бр. 48 от 2006 г., изм. и доп. - ДВ, бр. 31 от 2008 г., в сила от 21.03.2008 г., доп. - ДВ, бр. 69 от 2008 г., изм. - ДВ, бр. 89 от 2008 г., доп. - ДВ, бр. 90 от 2008 г., в сила от 17.10.2008 г., изм. - ДВ, бр. 96 от 2008 г., изм. - ДВ, бр. 24 от 2009 г., отм. - ДВ, бр. 7 от 2010 г., в сила от 26.01.2010 г.)</w:t>
      </w:r>
    </w:p>
    <w:p w:rsidR="00B837CC" w:rsidRDefault="00B837CC">
      <w:pPr>
        <w:spacing w:after="120" w:line="240" w:lineRule="auto"/>
        <w:ind w:firstLine="1155"/>
        <w:jc w:val="both"/>
        <w:textAlignment w:val="center"/>
        <w:divId w:val="386034826"/>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274990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1а към чл. 2, ал. 2</w:t>
      </w:r>
    </w:p>
    <w:p w:rsidR="00B837CC" w:rsidRDefault="00B837CC">
      <w:pPr>
        <w:spacing w:after="0" w:line="240" w:lineRule="auto"/>
        <w:ind w:firstLine="1155"/>
        <w:jc w:val="both"/>
        <w:textAlignment w:val="center"/>
        <w:divId w:val="536821662"/>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53506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96 от 2008 г., отм. - ДВ, бр. 7 от 2010 г., в сила от 26.01.2010 г.)</w:t>
      </w:r>
    </w:p>
    <w:p w:rsidR="00B837CC" w:rsidRDefault="00B837CC">
      <w:pPr>
        <w:spacing w:after="120" w:line="240" w:lineRule="auto"/>
        <w:ind w:firstLine="1155"/>
        <w:jc w:val="both"/>
        <w:textAlignment w:val="center"/>
        <w:divId w:val="536821662"/>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671032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 към чл. 3</w:t>
      </w:r>
    </w:p>
    <w:p w:rsidR="00B837CC" w:rsidRDefault="00B837CC">
      <w:pPr>
        <w:spacing w:after="0" w:line="240" w:lineRule="auto"/>
        <w:ind w:firstLine="1155"/>
        <w:jc w:val="both"/>
        <w:textAlignment w:val="center"/>
        <w:divId w:val="525873272"/>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416319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89 от 2010 г., в сила от 12.11.2010 г., изм. - ДВ, бр. 100 от 2010 г., в сила от 21.12.2010 г., изм. - ДВ, бр. 94 от 2011 г., отм. - ДВ, бр. 62 от 2014 г.)</w:t>
      </w:r>
    </w:p>
    <w:p w:rsidR="00B837CC" w:rsidRDefault="00B837CC">
      <w:pPr>
        <w:spacing w:after="120" w:line="240" w:lineRule="auto"/>
        <w:ind w:firstLine="1155"/>
        <w:jc w:val="both"/>
        <w:textAlignment w:val="center"/>
        <w:divId w:val="525873272"/>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41057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 към чл. 14, ал. 1</w:t>
      </w:r>
    </w:p>
    <w:p w:rsidR="00B837CC" w:rsidRDefault="00B837CC">
      <w:pPr>
        <w:spacing w:after="0" w:line="240" w:lineRule="auto"/>
        <w:ind w:firstLine="1155"/>
        <w:jc w:val="both"/>
        <w:textAlignment w:val="center"/>
        <w:divId w:val="321281189"/>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735813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 - ДВ, бр. от 96 от 2008 г., предишно Приложение № 3 към чл. 14, ал. 2, изм. - ДВ, бр. 7 от 2010 г., в сила от 26.01.2010 г., изм. - ДВ, бр. 89 от 2010 г., в сила от 12.11.2010 г., изм. - ДВ, бр. 94 от 2011 г., изм. - ДВ, бр. 62 от 2014 г., изм. - ДВ, бр. 65 от 2018 г.)</w:t>
      </w:r>
    </w:p>
    <w:p w:rsidR="00B837CC" w:rsidRDefault="00B837CC">
      <w:pPr>
        <w:spacing w:after="120" w:line="240" w:lineRule="auto"/>
        <w:ind w:firstLine="1155"/>
        <w:jc w:val="both"/>
        <w:textAlignment w:val="center"/>
        <w:divId w:val="321281189"/>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8966"/>
      </w:tblGrid>
      <w:tr w:rsidR="00B837CC">
        <w:trPr>
          <w:divId w:val="321281189"/>
        </w:trPr>
        <w:tc>
          <w:tcPr>
            <w:tcW w:w="8966" w:type="dxa"/>
            <w:tcBorders>
              <w:top w:val="nil"/>
              <w:left w:val="nil"/>
              <w:bottom w:val="nil"/>
              <w:right w:val="nil"/>
            </w:tcBorders>
            <w:tcMar>
              <w:top w:w="0" w:type="dxa"/>
              <w:left w:w="108" w:type="dxa"/>
              <w:bottom w:w="0" w:type="dxa"/>
              <w:right w:w="108"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CellMar>
                <w:left w:w="0" w:type="dxa"/>
                <w:right w:w="0" w:type="dxa"/>
              </w:tblCellMar>
              <w:tblLook w:val="04A0" w:firstRow="1" w:lastRow="0" w:firstColumn="1" w:lastColumn="0" w:noHBand="0" w:noVBand="1"/>
            </w:tblPr>
            <w:tblGrid>
              <w:gridCol w:w="4854"/>
              <w:gridCol w:w="3827"/>
            </w:tblGrid>
            <w:tr w:rsidR="00B837CC">
              <w:trPr>
                <w:trHeight w:val="60"/>
              </w:trPr>
              <w:tc>
                <w:tcPr>
                  <w:tcW w:w="4854" w:type="dxa"/>
                  <w:vMerge w:val="restart"/>
                  <w:tcBorders>
                    <w:top w:val="nil"/>
                    <w:left w:val="nil"/>
                    <w:bottom w:val="nil"/>
                    <w:right w:val="nil"/>
                  </w:tcBorders>
                  <w:shd w:val="clear" w:color="auto" w:fill="FEFEFE"/>
                  <w:tcMar>
                    <w:top w:w="0" w:type="dxa"/>
                    <w:left w:w="15"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здравеопазването</w:t>
                  </w:r>
                </w:p>
              </w:tc>
              <w:tc>
                <w:tcPr>
                  <w:tcW w:w="3827" w:type="dxa"/>
                  <w:tcBorders>
                    <w:top w:val="nil"/>
                    <w:left w:val="nil"/>
                    <w:bottom w:val="nil"/>
                    <w:right w:val="nil"/>
                  </w:tcBorders>
                  <w:shd w:val="clear" w:color="auto" w:fill="FEFEFE"/>
                  <w:tcMar>
                    <w:top w:w="0" w:type="dxa"/>
                    <w:left w:w="283"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trHeight w:val="60"/>
              </w:trPr>
              <w:tc>
                <w:tcPr>
                  <w:tcW w:w="0" w:type="auto"/>
                  <w:vMerge/>
                  <w:tcBorders>
                    <w:top w:val="nil"/>
                    <w:left w:val="nil"/>
                    <w:bottom w:val="nil"/>
                    <w:right w:val="nil"/>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3827" w:type="dxa"/>
                  <w:tcBorders>
                    <w:top w:val="nil"/>
                    <w:left w:val="nil"/>
                    <w:bottom w:val="nil"/>
                    <w:right w:val="nil"/>
                  </w:tcBorders>
                  <w:shd w:val="clear" w:color="auto" w:fill="FEFEFE"/>
                  <w:tcMar>
                    <w:top w:w="0" w:type="dxa"/>
                    <w:left w:w="283"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ПРОТОКОЛ №</w:t>
                  </w:r>
                </w:p>
              </w:tc>
            </w:tr>
            <w:tr w:rsidR="00B837CC">
              <w:trPr>
                <w:trHeight w:val="60"/>
              </w:trPr>
              <w:tc>
                <w:tcPr>
                  <w:tcW w:w="4854" w:type="dxa"/>
                  <w:tcBorders>
                    <w:top w:val="nil"/>
                    <w:left w:val="nil"/>
                    <w:bottom w:val="nil"/>
                    <w:right w:val="nil"/>
                  </w:tcBorders>
                  <w:shd w:val="clear" w:color="auto" w:fill="FEFEFE"/>
                  <w:tcMar>
                    <w:top w:w="0" w:type="dxa"/>
                    <w:left w:w="15"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827" w:type="dxa"/>
                  <w:tcBorders>
                    <w:top w:val="nil"/>
                    <w:left w:val="nil"/>
                    <w:bottom w:val="nil"/>
                    <w:right w:val="nil"/>
                  </w:tcBorders>
                  <w:shd w:val="clear" w:color="auto" w:fill="FEFEFE"/>
                  <w:tcMar>
                    <w:top w:w="0" w:type="dxa"/>
                    <w:left w:w="283"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 ........г.</w:t>
                  </w:r>
                </w:p>
              </w:tc>
            </w:tr>
            <w:tr w:rsidR="00B837CC">
              <w:trPr>
                <w:trHeight w:val="60"/>
              </w:trPr>
              <w:tc>
                <w:tcPr>
                  <w:tcW w:w="4854" w:type="dxa"/>
                  <w:tcBorders>
                    <w:top w:val="nil"/>
                    <w:left w:val="nil"/>
                    <w:bottom w:val="nil"/>
                    <w:right w:val="nil"/>
                  </w:tcBorders>
                  <w:shd w:val="clear" w:color="auto" w:fill="FEFEFE"/>
                  <w:tcMar>
                    <w:top w:w="0" w:type="dxa"/>
                    <w:left w:w="15"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лечебно заведение</w:t>
                  </w:r>
                  <w:r>
                    <w:rPr>
                      <w:rFonts w:ascii="Times New Roman" w:hAnsi="Times New Roman" w:cs="Times New Roman"/>
                      <w:color w:val="000000"/>
                      <w:sz w:val="24"/>
                      <w:szCs w:val="24"/>
                    </w:rPr>
                    <w:t>)</w:t>
                  </w:r>
                </w:p>
              </w:tc>
              <w:tc>
                <w:tcPr>
                  <w:tcW w:w="3827" w:type="dxa"/>
                  <w:tcBorders>
                    <w:top w:val="nil"/>
                    <w:left w:val="nil"/>
                    <w:bottom w:val="nil"/>
                    <w:right w:val="nil"/>
                  </w:tcBorders>
                  <w:shd w:val="clear" w:color="auto" w:fill="FEFEFE"/>
                  <w:tcMar>
                    <w:top w:w="0" w:type="dxa"/>
                    <w:left w:w="283"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предписване на</w:t>
                  </w:r>
                </w:p>
              </w:tc>
            </w:tr>
            <w:tr w:rsidR="00B837CC">
              <w:trPr>
                <w:trHeight w:val="60"/>
              </w:trPr>
              <w:tc>
                <w:tcPr>
                  <w:tcW w:w="4854" w:type="dxa"/>
                  <w:tcBorders>
                    <w:top w:val="nil"/>
                    <w:left w:val="nil"/>
                    <w:bottom w:val="nil"/>
                    <w:right w:val="nil"/>
                  </w:tcBorders>
                  <w:shd w:val="clear" w:color="auto" w:fill="FEFEFE"/>
                  <w:tcMar>
                    <w:top w:w="0" w:type="dxa"/>
                    <w:left w:w="15"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827" w:type="dxa"/>
                  <w:tcBorders>
                    <w:top w:val="nil"/>
                    <w:left w:val="nil"/>
                    <w:bottom w:val="nil"/>
                    <w:right w:val="nil"/>
                  </w:tcBorders>
                  <w:shd w:val="clear" w:color="auto" w:fill="FEFEFE"/>
                  <w:tcMar>
                    <w:top w:w="0" w:type="dxa"/>
                    <w:left w:w="283"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лекарствени продукти</w:t>
                  </w:r>
                </w:p>
              </w:tc>
            </w:tr>
            <w:tr w:rsidR="00B837CC">
              <w:trPr>
                <w:trHeight w:val="60"/>
              </w:trPr>
              <w:tc>
                <w:tcPr>
                  <w:tcW w:w="4854" w:type="dxa"/>
                  <w:tcBorders>
                    <w:top w:val="nil"/>
                    <w:left w:val="nil"/>
                    <w:bottom w:val="nil"/>
                    <w:right w:val="nil"/>
                  </w:tcBorders>
                  <w:shd w:val="clear" w:color="auto" w:fill="FEFEFE"/>
                  <w:tcMar>
                    <w:top w:w="0" w:type="dxa"/>
                    <w:left w:w="15"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827" w:type="dxa"/>
                  <w:tcBorders>
                    <w:top w:val="nil"/>
                    <w:left w:val="nil"/>
                    <w:bottom w:val="nil"/>
                    <w:right w:val="nil"/>
                  </w:tcBorders>
                  <w:shd w:val="clear" w:color="auto" w:fill="FEFEFE"/>
                  <w:tcMar>
                    <w:top w:w="0" w:type="dxa"/>
                    <w:left w:w="283"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лечение на</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инфекциозни</w:t>
                  </w:r>
                </w:p>
              </w:tc>
            </w:tr>
            <w:tr w:rsidR="00B837CC">
              <w:trPr>
                <w:trHeight w:val="60"/>
              </w:trPr>
              <w:tc>
                <w:tcPr>
                  <w:tcW w:w="4854" w:type="dxa"/>
                  <w:tcBorders>
                    <w:top w:val="nil"/>
                    <w:left w:val="nil"/>
                    <w:bottom w:val="nil"/>
                    <w:right w:val="nil"/>
                  </w:tcBorders>
                  <w:shd w:val="clear" w:color="auto" w:fill="FEFEFE"/>
                  <w:tcMar>
                    <w:top w:w="0" w:type="dxa"/>
                    <w:left w:w="15"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827" w:type="dxa"/>
                  <w:tcBorders>
                    <w:top w:val="nil"/>
                    <w:left w:val="nil"/>
                    <w:bottom w:val="nil"/>
                    <w:right w:val="nil"/>
                  </w:tcBorders>
                  <w:shd w:val="clear" w:color="auto" w:fill="FEFEFE"/>
                  <w:tcMar>
                    <w:top w:w="0" w:type="dxa"/>
                    <w:left w:w="283"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заболявания</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(ХИВ инфекция</w:t>
                  </w:r>
                </w:p>
              </w:tc>
            </w:tr>
            <w:tr w:rsidR="00B837CC">
              <w:trPr>
                <w:trHeight w:val="60"/>
              </w:trPr>
              <w:tc>
                <w:tcPr>
                  <w:tcW w:w="4854" w:type="dxa"/>
                  <w:tcBorders>
                    <w:top w:val="nil"/>
                    <w:left w:val="nil"/>
                    <w:bottom w:val="nil"/>
                    <w:right w:val="nil"/>
                  </w:tcBorders>
                  <w:shd w:val="clear" w:color="auto" w:fill="FEFEFE"/>
                  <w:tcMar>
                    <w:top w:w="0" w:type="dxa"/>
                    <w:left w:w="15"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827" w:type="dxa"/>
                  <w:tcBorders>
                    <w:top w:val="nil"/>
                    <w:left w:val="nil"/>
                    <w:bottom w:val="nil"/>
                    <w:right w:val="nil"/>
                  </w:tcBorders>
                  <w:shd w:val="clear" w:color="auto" w:fill="FEFEFE"/>
                  <w:tcMar>
                    <w:top w:w="0" w:type="dxa"/>
                    <w:left w:w="283" w:type="dxa"/>
                    <w:bottom w:w="57" w:type="dxa"/>
                    <w:right w:w="15"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 туберкулоза)</w:t>
                  </w:r>
                </w:p>
              </w:tc>
            </w:tr>
          </w:tbl>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Днес, ........................., комисия в състав (име и фамилия, специалност):</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разгледа представената от лекуващия лекар медицинска документация, включваща анамнезата и обективния статус на пациента:</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Име: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ЕГН:</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Личен код (за пациенти с ХИВ инфекция):</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Адрес (гр./с., ул.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Въз основа на горното комисията установи, че пациентът страда от:</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(разгърната диагноза)</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Телесна маса: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Проведено лечение до момента: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Ефект от лечението: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Промяна в лечението: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Причини за промяната: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Друга информация: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резултат на проведените изследвания комисията прецени, че пациентът е в стабилно състояние и предлага лекарствените продукти да бъдат предписани за срок три месеца (посочват се проведените изследвания и резултатите от тях).</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*Само за пациенти с ХИВ инфекция.</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Комисията предлага по-нататъшното лечение да започне/продължи със следните лекарствени продукти:</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Лекарствен продукт</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Лекарствена форма</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Лекарствена концентрация</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за едномесечен курс</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Протоколът е валиден до</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CellMar>
                <w:left w:w="0" w:type="dxa"/>
                <w:right w:w="0" w:type="dxa"/>
              </w:tblCellMar>
              <w:tblLook w:val="04A0" w:firstRow="1" w:lastRow="0" w:firstColumn="1" w:lastColumn="0" w:noHBand="0" w:noVBand="1"/>
            </w:tblPr>
            <w:tblGrid>
              <w:gridCol w:w="5217"/>
              <w:gridCol w:w="3533"/>
            </w:tblGrid>
            <w:tr w:rsidR="00B837CC">
              <w:trPr>
                <w:trHeight w:val="226"/>
              </w:trPr>
              <w:tc>
                <w:tcPr>
                  <w:tcW w:w="5253"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Ръководител на</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лечебното заведение:</w:t>
                  </w:r>
                </w:p>
              </w:tc>
              <w:tc>
                <w:tcPr>
                  <w:tcW w:w="3544"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Членове:</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tc>
            </w:tr>
            <w:tr w:rsidR="00B837CC">
              <w:trPr>
                <w:trHeight w:val="226"/>
              </w:trPr>
              <w:tc>
                <w:tcPr>
                  <w:tcW w:w="5253"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 печат)</w:t>
                  </w:r>
                </w:p>
              </w:tc>
              <w:tc>
                <w:tcPr>
                  <w:tcW w:w="3544"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w:t>
                  </w:r>
                </w:p>
              </w:tc>
            </w:tr>
            <w:tr w:rsidR="00B837CC">
              <w:trPr>
                <w:trHeight w:val="298"/>
              </w:trPr>
              <w:tc>
                <w:tcPr>
                  <w:tcW w:w="5253"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44"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w:t>
                  </w:r>
                </w:p>
              </w:tc>
            </w:tr>
          </w:tbl>
          <w:p w:rsidR="00B837CC" w:rsidRDefault="00B837CC">
            <w:pPr>
              <w:spacing w:after="0" w:line="240" w:lineRule="auto"/>
              <w:textAlignment w:val="center"/>
              <w:rPr>
                <w:rFonts w:ascii="Times New Roman" w:eastAsia="Times New Roman" w:hAnsi="Times New Roman" w:cs="Times New Roman"/>
                <w:color w:val="000000"/>
                <w:sz w:val="24"/>
                <w:szCs w:val="24"/>
              </w:rPr>
            </w:pPr>
          </w:p>
        </w:tc>
      </w:tr>
    </w:tbl>
    <w:p w:rsidR="00B837CC" w:rsidRDefault="00B837CC">
      <w:pPr>
        <w:spacing w:after="120" w:line="240" w:lineRule="auto"/>
        <w:ind w:firstLine="1155"/>
        <w:jc w:val="both"/>
        <w:textAlignment w:val="center"/>
        <w:divId w:val="321281189"/>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446345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4 към чл. 14, ал. 2</w:t>
      </w:r>
    </w:p>
    <w:p w:rsidR="00B837CC" w:rsidRDefault="00B837CC">
      <w:pPr>
        <w:spacing w:after="0" w:line="240" w:lineRule="auto"/>
        <w:ind w:firstLine="1155"/>
        <w:jc w:val="both"/>
        <w:textAlignment w:val="center"/>
        <w:divId w:val="572274611"/>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699624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(Предишно Приложение № 4 към чл. 14, ал. 3 - ДВ, бр. 7 от 2010 г., в сила от 26.01.2010 г., изм. - ДВ, бр. 65 от 2018 г.)</w:t>
      </w:r>
    </w:p>
    <w:p w:rsidR="00B837CC" w:rsidRDefault="00B837CC">
      <w:pPr>
        <w:spacing w:after="240" w:line="240" w:lineRule="auto"/>
        <w:ind w:firstLine="1155"/>
        <w:jc w:val="both"/>
        <w:textAlignment w:val="center"/>
        <w:divId w:val="572274611"/>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634"/>
        <w:gridCol w:w="1641"/>
        <w:gridCol w:w="1402"/>
        <w:gridCol w:w="408"/>
        <w:gridCol w:w="883"/>
        <w:gridCol w:w="788"/>
        <w:gridCol w:w="495"/>
        <w:gridCol w:w="910"/>
        <w:gridCol w:w="1911"/>
      </w:tblGrid>
      <w:tr w:rsidR="00B837CC">
        <w:trPr>
          <w:divId w:val="572274611"/>
          <w:trHeight w:val="60"/>
        </w:trPr>
        <w:tc>
          <w:tcPr>
            <w:tcW w:w="9358" w:type="dxa"/>
            <w:gridSpan w:val="9"/>
            <w:tcBorders>
              <w:top w:val="nil"/>
              <w:left w:val="nil"/>
              <w:bottom w:val="nil"/>
              <w:right w:val="nil"/>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на лечебното заведение</w:t>
            </w:r>
          </w:p>
        </w:tc>
      </w:tr>
      <w:tr w:rsidR="00B837CC">
        <w:trPr>
          <w:divId w:val="572274611"/>
          <w:trHeight w:val="60"/>
        </w:trPr>
        <w:tc>
          <w:tcPr>
            <w:tcW w:w="9358" w:type="dxa"/>
            <w:gridSpan w:val="9"/>
            <w:tcBorders>
              <w:top w:val="nil"/>
              <w:left w:val="nil"/>
              <w:bottom w:val="nil"/>
              <w:right w:val="nil"/>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Карта № .............../................ 20 ... г.</w:t>
            </w:r>
          </w:p>
        </w:tc>
      </w:tr>
      <w:tr w:rsidR="00B837CC">
        <w:trPr>
          <w:divId w:val="572274611"/>
          <w:trHeight w:val="60"/>
        </w:trPr>
        <w:tc>
          <w:tcPr>
            <w:tcW w:w="9358" w:type="dxa"/>
            <w:gridSpan w:val="9"/>
            <w:tcBorders>
              <w:top w:val="nil"/>
              <w:left w:val="nil"/>
              <w:bottom w:val="single" w:sz="8" w:space="0" w:color="000000"/>
              <w:right w:val="nil"/>
            </w:tcBorders>
            <w:shd w:val="clear" w:color="auto" w:fill="FEFEFE"/>
            <w:tcMar>
              <w:top w:w="57" w:type="dxa"/>
              <w:left w:w="57" w:type="dxa"/>
              <w:bottom w:w="170"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предписване и получаване на лекарствени продукти по реда на Наредбата за реда за заплащане от държавния бюджет на лечението на българските граждани за заболявания, извън обхвата на задължителното здравно осигуряване</w:t>
            </w:r>
          </w:p>
        </w:tc>
      </w:tr>
      <w:tr w:rsidR="00B837CC">
        <w:trPr>
          <w:divId w:val="572274611"/>
          <w:trHeight w:val="60"/>
        </w:trPr>
        <w:tc>
          <w:tcPr>
            <w:tcW w:w="4177" w:type="dxa"/>
            <w:gridSpan w:val="4"/>
            <w:tcBorders>
              <w:top w:val="nil"/>
              <w:left w:val="nil"/>
              <w:bottom w:val="single" w:sz="8" w:space="0" w:color="000000"/>
              <w:right w:val="nil"/>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Име:</w:t>
            </w:r>
          </w:p>
        </w:tc>
        <w:tc>
          <w:tcPr>
            <w:tcW w:w="2195" w:type="dxa"/>
            <w:gridSpan w:val="3"/>
            <w:tcBorders>
              <w:top w:val="nil"/>
              <w:left w:val="nil"/>
              <w:bottom w:val="single" w:sz="8" w:space="0" w:color="000000"/>
              <w:right w:val="nil"/>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ЕГН:</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Личен код (за пациенти с ХИВ инфекция):</w:t>
            </w:r>
          </w:p>
        </w:tc>
        <w:tc>
          <w:tcPr>
            <w:tcW w:w="2986" w:type="dxa"/>
            <w:gridSpan w:val="2"/>
            <w:tcBorders>
              <w:top w:val="nil"/>
              <w:left w:val="nil"/>
              <w:bottom w:val="single" w:sz="8" w:space="0" w:color="000000"/>
              <w:right w:val="nil"/>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572274611"/>
          <w:trHeight w:val="60"/>
        </w:trPr>
        <w:tc>
          <w:tcPr>
            <w:tcW w:w="4177" w:type="dxa"/>
            <w:gridSpan w:val="4"/>
            <w:tcBorders>
              <w:top w:val="nil"/>
              <w:left w:val="nil"/>
              <w:bottom w:val="single" w:sz="8" w:space="0" w:color="000000"/>
              <w:right w:val="nil"/>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Адрес:</w:t>
            </w:r>
          </w:p>
        </w:tc>
        <w:tc>
          <w:tcPr>
            <w:tcW w:w="2195" w:type="dxa"/>
            <w:gridSpan w:val="3"/>
            <w:tcBorders>
              <w:top w:val="nil"/>
              <w:left w:val="nil"/>
              <w:bottom w:val="single" w:sz="8" w:space="0" w:color="000000"/>
              <w:right w:val="nil"/>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86" w:type="dxa"/>
            <w:gridSpan w:val="2"/>
            <w:tcBorders>
              <w:top w:val="nil"/>
              <w:left w:val="nil"/>
              <w:bottom w:val="single" w:sz="8" w:space="0" w:color="000000"/>
              <w:right w:val="nil"/>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572274611"/>
          <w:trHeight w:val="60"/>
        </w:trPr>
        <w:tc>
          <w:tcPr>
            <w:tcW w:w="4177" w:type="dxa"/>
            <w:gridSpan w:val="4"/>
            <w:tcBorders>
              <w:top w:val="nil"/>
              <w:left w:val="nil"/>
              <w:bottom w:val="single" w:sz="8" w:space="0" w:color="000000"/>
              <w:right w:val="nil"/>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Заболяване:</w:t>
            </w:r>
          </w:p>
        </w:tc>
        <w:tc>
          <w:tcPr>
            <w:tcW w:w="2195" w:type="dxa"/>
            <w:gridSpan w:val="3"/>
            <w:tcBorders>
              <w:top w:val="nil"/>
              <w:left w:val="nil"/>
              <w:bottom w:val="single" w:sz="8" w:space="0" w:color="000000"/>
              <w:right w:val="nil"/>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МКБ</w:t>
            </w:r>
          </w:p>
        </w:tc>
        <w:tc>
          <w:tcPr>
            <w:tcW w:w="2986" w:type="dxa"/>
            <w:gridSpan w:val="2"/>
            <w:tcBorders>
              <w:top w:val="nil"/>
              <w:left w:val="nil"/>
              <w:bottom w:val="single" w:sz="8" w:space="0" w:color="000000"/>
              <w:right w:val="nil"/>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572274611"/>
          <w:trHeight w:val="60"/>
        </w:trPr>
        <w:tc>
          <w:tcPr>
            <w:tcW w:w="4177" w:type="dxa"/>
            <w:gridSpan w:val="4"/>
            <w:tcBorders>
              <w:top w:val="nil"/>
              <w:left w:val="nil"/>
              <w:bottom w:val="single" w:sz="8" w:space="0" w:color="auto"/>
              <w:right w:val="nil"/>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Лекар:</w:t>
            </w:r>
          </w:p>
        </w:tc>
        <w:tc>
          <w:tcPr>
            <w:tcW w:w="2195" w:type="dxa"/>
            <w:gridSpan w:val="3"/>
            <w:tcBorders>
              <w:top w:val="nil"/>
              <w:left w:val="nil"/>
              <w:bottom w:val="single" w:sz="8" w:space="0" w:color="auto"/>
              <w:right w:val="nil"/>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w:t>
            </w:r>
          </w:p>
        </w:tc>
        <w:tc>
          <w:tcPr>
            <w:tcW w:w="2986" w:type="dxa"/>
            <w:gridSpan w:val="2"/>
            <w:tcBorders>
              <w:top w:val="nil"/>
              <w:left w:val="nil"/>
              <w:bottom w:val="single" w:sz="8" w:space="0" w:color="auto"/>
              <w:right w:val="nil"/>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печат</w:t>
            </w:r>
          </w:p>
        </w:tc>
      </w:tr>
      <w:tr w:rsidR="00B837CC">
        <w:trPr>
          <w:divId w:val="572274611"/>
          <w:trHeight w:val="60"/>
        </w:trPr>
        <w:tc>
          <w:tcPr>
            <w:tcW w:w="5083" w:type="dxa"/>
            <w:gridSpan w:val="5"/>
            <w:tcBorders>
              <w:top w:val="nil"/>
              <w:left w:val="nil"/>
              <w:bottom w:val="single" w:sz="8" w:space="0" w:color="auto"/>
              <w:right w:val="single" w:sz="8" w:space="0" w:color="auto"/>
            </w:tcBorders>
            <w:shd w:val="clear" w:color="auto" w:fill="FEFEFE"/>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Предписани лекарствени продукти</w:t>
            </w:r>
          </w:p>
        </w:tc>
        <w:tc>
          <w:tcPr>
            <w:tcW w:w="4275" w:type="dxa"/>
            <w:gridSpan w:val="4"/>
            <w:tcBorders>
              <w:top w:val="nil"/>
              <w:left w:val="nil"/>
              <w:bottom w:val="single" w:sz="8" w:space="0" w:color="auto"/>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Отпуснати лекарствени продукти</w:t>
            </w:r>
          </w:p>
        </w:tc>
      </w:tr>
      <w:tr w:rsidR="00B837CC">
        <w:trPr>
          <w:divId w:val="572274611"/>
          <w:trHeight w:val="258"/>
        </w:trPr>
        <w:tc>
          <w:tcPr>
            <w:tcW w:w="650" w:type="dxa"/>
            <w:tcBorders>
              <w:top w:val="nil"/>
              <w:left w:val="nil"/>
              <w:bottom w:val="nil"/>
              <w:right w:val="single" w:sz="8" w:space="0" w:color="000000"/>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c>
          <w:tcPr>
            <w:tcW w:w="1655" w:type="dxa"/>
            <w:tcBorders>
              <w:top w:val="nil"/>
              <w:left w:val="nil"/>
              <w:bottom w:val="nil"/>
              <w:right w:val="single" w:sz="8" w:space="0" w:color="000000"/>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1428" w:type="dxa"/>
            <w:tcBorders>
              <w:top w:val="nil"/>
              <w:left w:val="nil"/>
              <w:bottom w:val="nil"/>
              <w:right w:val="single" w:sz="8" w:space="0" w:color="000000"/>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w:t>
            </w:r>
          </w:p>
        </w:tc>
        <w:tc>
          <w:tcPr>
            <w:tcW w:w="1350" w:type="dxa"/>
            <w:gridSpan w:val="2"/>
            <w:vMerge w:val="restart"/>
            <w:tcBorders>
              <w:top w:val="nil"/>
              <w:left w:val="nil"/>
              <w:bottom w:val="single" w:sz="8" w:space="0" w:color="000000"/>
              <w:right w:val="single" w:sz="8" w:space="0" w:color="000000"/>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лекар</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(подпис,</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печат)</w:t>
            </w:r>
          </w:p>
        </w:tc>
        <w:tc>
          <w:tcPr>
            <w:tcW w:w="794" w:type="dxa"/>
            <w:tcBorders>
              <w:top w:val="nil"/>
              <w:left w:val="nil"/>
              <w:bottom w:val="nil"/>
              <w:right w:val="single" w:sz="8" w:space="0" w:color="000000"/>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дата</w:t>
            </w:r>
          </w:p>
        </w:tc>
        <w:tc>
          <w:tcPr>
            <w:tcW w:w="1431" w:type="dxa"/>
            <w:gridSpan w:val="2"/>
            <w:tcBorders>
              <w:top w:val="nil"/>
              <w:left w:val="nil"/>
              <w:bottom w:val="nil"/>
              <w:right w:val="single" w:sz="8" w:space="0" w:color="000000"/>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w:t>
            </w:r>
          </w:p>
        </w:tc>
        <w:tc>
          <w:tcPr>
            <w:tcW w:w="2050" w:type="dxa"/>
            <w:vMerge w:val="restart"/>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фармацевт</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(подпис,</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печат)</w:t>
            </w:r>
          </w:p>
        </w:tc>
      </w:tr>
      <w:tr w:rsidR="00B837CC">
        <w:trPr>
          <w:divId w:val="572274611"/>
          <w:trHeight w:val="60"/>
        </w:trPr>
        <w:tc>
          <w:tcPr>
            <w:tcW w:w="650" w:type="dxa"/>
            <w:tcBorders>
              <w:top w:val="nil"/>
              <w:left w:val="nil"/>
              <w:bottom w:val="single" w:sz="8" w:space="0" w:color="000000"/>
              <w:right w:val="single" w:sz="8" w:space="0" w:color="000000"/>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55" w:type="dxa"/>
            <w:tcBorders>
              <w:top w:val="nil"/>
              <w:left w:val="nil"/>
              <w:bottom w:val="single" w:sz="8" w:space="0" w:color="000000"/>
              <w:right w:val="single" w:sz="8" w:space="0" w:color="000000"/>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vMerge/>
            <w:tcBorders>
              <w:top w:val="nil"/>
              <w:left w:val="nil"/>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794" w:type="dxa"/>
            <w:tcBorders>
              <w:top w:val="nil"/>
              <w:left w:val="nil"/>
              <w:bottom w:val="single" w:sz="8" w:space="0" w:color="000000"/>
              <w:right w:val="single" w:sz="8" w:space="0" w:color="000000"/>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31" w:type="dxa"/>
            <w:gridSpan w:val="2"/>
            <w:tcBorders>
              <w:top w:val="nil"/>
              <w:left w:val="nil"/>
              <w:bottom w:val="single" w:sz="8" w:space="0" w:color="000000"/>
              <w:right w:val="single" w:sz="8" w:space="0" w:color="000000"/>
            </w:tcBorders>
            <w:shd w:val="clear" w:color="auto" w:fill="FEFEFE"/>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nil"/>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r>
      <w:tr w:rsidR="00B837CC">
        <w:trPr>
          <w:divId w:val="572274611"/>
          <w:trHeight w:val="60"/>
        </w:trPr>
        <w:tc>
          <w:tcPr>
            <w:tcW w:w="650" w:type="dxa"/>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55" w:type="dxa"/>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28" w:type="dxa"/>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50" w:type="dxa"/>
            <w:gridSpan w:val="2"/>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94" w:type="dxa"/>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31" w:type="dxa"/>
            <w:gridSpan w:val="2"/>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50" w:type="dxa"/>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572274611"/>
          <w:trHeight w:val="60"/>
        </w:trPr>
        <w:tc>
          <w:tcPr>
            <w:tcW w:w="650" w:type="dxa"/>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55" w:type="dxa"/>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28" w:type="dxa"/>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50" w:type="dxa"/>
            <w:gridSpan w:val="2"/>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94" w:type="dxa"/>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31" w:type="dxa"/>
            <w:gridSpan w:val="2"/>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050" w:type="dxa"/>
            <w:tcBorders>
              <w:top w:val="nil"/>
              <w:left w:val="nil"/>
              <w:bottom w:val="single" w:sz="8" w:space="0" w:color="000000"/>
              <w:right w:val="nil"/>
            </w:tcBorders>
            <w:shd w:val="clear" w:color="auto" w:fill="FEFEFE"/>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B837CC" w:rsidRDefault="00B837CC">
      <w:pPr>
        <w:spacing w:after="240" w:line="240" w:lineRule="auto"/>
        <w:ind w:firstLine="1155"/>
        <w:jc w:val="both"/>
        <w:textAlignment w:val="center"/>
        <w:divId w:val="572274611"/>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966960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 към чл. 15, ал. 1</w:t>
      </w:r>
    </w:p>
    <w:p w:rsidR="00B837CC" w:rsidRDefault="00B837CC">
      <w:pPr>
        <w:spacing w:after="0" w:line="240" w:lineRule="auto"/>
        <w:ind w:firstLine="1155"/>
        <w:jc w:val="both"/>
        <w:textAlignment w:val="center"/>
        <w:divId w:val="537553398"/>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172647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7 от 2010 г., в сила от 26.01.2010 г., отм. - ДВ, бр. 89 от 2010 г., в сила от 12.11.2010 г.)</w:t>
      </w:r>
    </w:p>
    <w:p w:rsidR="00B837CC" w:rsidRDefault="00B837CC">
      <w:pPr>
        <w:spacing w:after="120" w:line="240" w:lineRule="auto"/>
        <w:ind w:firstLine="1155"/>
        <w:jc w:val="both"/>
        <w:textAlignment w:val="center"/>
        <w:divId w:val="537553398"/>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960455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6 към чл. 18</w:t>
      </w:r>
    </w:p>
    <w:p w:rsidR="00B837CC" w:rsidRDefault="00B837CC">
      <w:pPr>
        <w:spacing w:after="0" w:line="240" w:lineRule="auto"/>
        <w:ind w:firstLine="1155"/>
        <w:jc w:val="both"/>
        <w:textAlignment w:val="center"/>
        <w:divId w:val="1577352802"/>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342929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65 от 2018 г.)</w:t>
      </w:r>
    </w:p>
    <w:p w:rsidR="00B837CC" w:rsidRDefault="00B837CC">
      <w:pPr>
        <w:spacing w:after="120" w:line="240" w:lineRule="auto"/>
        <w:ind w:firstLine="1155"/>
        <w:jc w:val="both"/>
        <w:textAlignment w:val="center"/>
        <w:divId w:val="1577352802"/>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8966"/>
      </w:tblGrid>
      <w:tr w:rsidR="00B837CC">
        <w:trPr>
          <w:divId w:val="1577352802"/>
        </w:trPr>
        <w:tc>
          <w:tcPr>
            <w:tcW w:w="8966" w:type="dxa"/>
            <w:tcBorders>
              <w:top w:val="nil"/>
              <w:left w:val="nil"/>
              <w:bottom w:val="nil"/>
              <w:right w:val="nil"/>
            </w:tcBorders>
            <w:tcMar>
              <w:top w:w="0" w:type="dxa"/>
              <w:left w:w="108" w:type="dxa"/>
              <w:bottom w:w="0" w:type="dxa"/>
              <w:right w:w="108"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Журнал</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издадените протоколи за предписване на лекарствени продукти</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Лечебно заведение:........................................................</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 ...................................................................................</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Рег. №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CellMar>
                <w:left w:w="0" w:type="dxa"/>
                <w:right w:w="0" w:type="dxa"/>
              </w:tblCellMar>
              <w:tblLook w:val="04A0" w:firstRow="1" w:lastRow="0" w:firstColumn="1" w:lastColumn="0" w:noHBand="0" w:noVBand="1"/>
            </w:tblPr>
            <w:tblGrid>
              <w:gridCol w:w="1319"/>
              <w:gridCol w:w="1706"/>
              <w:gridCol w:w="1049"/>
              <w:gridCol w:w="1179"/>
              <w:gridCol w:w="1650"/>
              <w:gridCol w:w="1827"/>
            </w:tblGrid>
            <w:tr w:rsidR="00B837CC">
              <w:trPr>
                <w:trHeight w:val="60"/>
              </w:trPr>
              <w:tc>
                <w:tcPr>
                  <w:tcW w:w="1329" w:type="dxa"/>
                  <w:tcBorders>
                    <w:top w:val="single" w:sz="8" w:space="0" w:color="000000"/>
                    <w:left w:val="single" w:sz="8" w:space="0" w:color="000000"/>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Пореден №</w:t>
                  </w:r>
                </w:p>
              </w:tc>
              <w:tc>
                <w:tcPr>
                  <w:tcW w:w="1722" w:type="dxa"/>
                  <w:tcBorders>
                    <w:top w:val="single" w:sz="8" w:space="0" w:color="000000"/>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протокола</w:t>
                  </w:r>
                </w:p>
              </w:tc>
              <w:tc>
                <w:tcPr>
                  <w:tcW w:w="1050" w:type="dxa"/>
                  <w:tcBorders>
                    <w:top w:val="single" w:sz="8" w:space="0" w:color="000000"/>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на издаване</w:t>
                  </w:r>
                </w:p>
              </w:tc>
              <w:tc>
                <w:tcPr>
                  <w:tcW w:w="1179" w:type="dxa"/>
                  <w:tcBorders>
                    <w:top w:val="single" w:sz="8" w:space="0" w:color="000000"/>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Срок на валидност</w:t>
                  </w:r>
                </w:p>
              </w:tc>
              <w:tc>
                <w:tcPr>
                  <w:tcW w:w="1666" w:type="dxa"/>
                  <w:tcBorders>
                    <w:top w:val="single" w:sz="8" w:space="0" w:color="000000"/>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Пациент</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(име, фамилия)</w:t>
                  </w:r>
                </w:p>
              </w:tc>
              <w:tc>
                <w:tcPr>
                  <w:tcW w:w="1843" w:type="dxa"/>
                  <w:tcBorders>
                    <w:top w:val="single" w:sz="8" w:space="0" w:color="000000"/>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ЕГН/Личен код</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пациенти с</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ХИВ инфекция)</w:t>
                  </w:r>
                </w:p>
              </w:tc>
            </w:tr>
            <w:tr w:rsidR="00B837CC">
              <w:trPr>
                <w:trHeight w:val="60"/>
              </w:trPr>
              <w:tc>
                <w:tcPr>
                  <w:tcW w:w="1329" w:type="dxa"/>
                  <w:tcBorders>
                    <w:top w:val="nil"/>
                    <w:left w:val="single" w:sz="8" w:space="0" w:color="000000"/>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22" w:type="dxa"/>
                  <w:tcBorders>
                    <w:top w:val="nil"/>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50" w:type="dxa"/>
                  <w:tcBorders>
                    <w:top w:val="nil"/>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179" w:type="dxa"/>
                  <w:tcBorders>
                    <w:top w:val="nil"/>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66" w:type="dxa"/>
                  <w:tcBorders>
                    <w:top w:val="nil"/>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3" w:type="dxa"/>
                  <w:tcBorders>
                    <w:top w:val="nil"/>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trHeight w:val="60"/>
              </w:trPr>
              <w:tc>
                <w:tcPr>
                  <w:tcW w:w="1329" w:type="dxa"/>
                  <w:tcBorders>
                    <w:top w:val="nil"/>
                    <w:left w:val="single" w:sz="8" w:space="0" w:color="000000"/>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22" w:type="dxa"/>
                  <w:tcBorders>
                    <w:top w:val="nil"/>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50" w:type="dxa"/>
                  <w:tcBorders>
                    <w:top w:val="nil"/>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179" w:type="dxa"/>
                  <w:tcBorders>
                    <w:top w:val="nil"/>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66" w:type="dxa"/>
                  <w:tcBorders>
                    <w:top w:val="nil"/>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3" w:type="dxa"/>
                  <w:tcBorders>
                    <w:top w:val="nil"/>
                    <w:left w:val="nil"/>
                    <w:bottom w:val="single" w:sz="8" w:space="0" w:color="000000"/>
                    <w:right w:val="single" w:sz="8" w:space="0" w:color="000000"/>
                  </w:tcBorders>
                  <w:tcMar>
                    <w:top w:w="57" w:type="dxa"/>
                    <w:left w:w="57" w:type="dxa"/>
                    <w:bottom w:w="28"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B837CC" w:rsidRDefault="00B837CC">
      <w:pPr>
        <w:spacing w:after="120" w:line="240" w:lineRule="auto"/>
        <w:ind w:firstLine="1155"/>
        <w:jc w:val="both"/>
        <w:textAlignment w:val="center"/>
        <w:divId w:val="1577352802"/>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756630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7 към чл. 20, ал. 1</w:t>
      </w:r>
    </w:p>
    <w:p w:rsidR="00B837CC" w:rsidRDefault="00B837CC">
      <w:pPr>
        <w:spacing w:after="0" w:line="240" w:lineRule="auto"/>
        <w:ind w:firstLine="1155"/>
        <w:jc w:val="both"/>
        <w:textAlignment w:val="center"/>
        <w:divId w:val="1113137643"/>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524396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 - ДВ, бр. 62 от 2014 г.)</w:t>
      </w:r>
    </w:p>
    <w:p w:rsidR="00B837CC" w:rsidRDefault="00B837CC">
      <w:pPr>
        <w:spacing w:after="120" w:line="240" w:lineRule="auto"/>
        <w:ind w:firstLine="1155"/>
        <w:jc w:val="both"/>
        <w:textAlignment w:val="center"/>
        <w:divId w:val="1113137643"/>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927269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8 към чл. 20, ал. 2</w:t>
      </w:r>
    </w:p>
    <w:p w:rsidR="00B837CC" w:rsidRDefault="00B837CC">
      <w:pPr>
        <w:spacing w:after="0" w:line="240" w:lineRule="auto"/>
        <w:ind w:firstLine="1155"/>
        <w:jc w:val="both"/>
        <w:textAlignment w:val="center"/>
        <w:divId w:val="2100252413"/>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295718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94 от 2011 г., изм. - ДВ, бр. 65 от 2018 г.)</w:t>
      </w:r>
    </w:p>
    <w:p w:rsidR="00B837CC" w:rsidRDefault="00B837CC">
      <w:pPr>
        <w:spacing w:after="120" w:line="240" w:lineRule="auto"/>
        <w:ind w:firstLine="1155"/>
        <w:jc w:val="both"/>
        <w:textAlignment w:val="center"/>
        <w:divId w:val="2100252413"/>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8966"/>
      </w:tblGrid>
      <w:tr w:rsidR="00B837CC">
        <w:trPr>
          <w:divId w:val="2100252413"/>
        </w:trPr>
        <w:tc>
          <w:tcPr>
            <w:tcW w:w="8966" w:type="dxa"/>
            <w:tcBorders>
              <w:top w:val="nil"/>
              <w:left w:val="nil"/>
              <w:bottom w:val="nil"/>
              <w:right w:val="nil"/>
            </w:tcBorders>
            <w:tcMar>
              <w:top w:w="0" w:type="dxa"/>
              <w:left w:w="108" w:type="dxa"/>
              <w:bottom w:w="0" w:type="dxa"/>
              <w:right w:w="108"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Рецептурна бланка - МЗ №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лекарствени продукти, заплащани от държавния бюджет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на лечебното заведение - Рег. №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Лекар (</w:t>
            </w:r>
            <w:r>
              <w:rPr>
                <w:rFonts w:ascii="Times New Roman" w:hAnsi="Times New Roman" w:cs="Times New Roman"/>
                <w:i/>
                <w:iCs/>
                <w:color w:val="000000"/>
                <w:sz w:val="24"/>
                <w:szCs w:val="24"/>
              </w:rPr>
              <w:t>име</w:t>
            </w:r>
            <w:r>
              <w:rPr>
                <w:rFonts w:ascii="Times New Roman" w:hAnsi="Times New Roman" w:cs="Times New Roman"/>
                <w:color w:val="000000"/>
                <w:sz w:val="24"/>
                <w:szCs w:val="24"/>
              </w:rPr>
              <w:t>)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УИН на лекаря ............................................ Дата на издаване на рецептата: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Заболяване по МКБ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Протокол № ........................................................... Дата: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Rp.</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Лекар:</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(подпис и печат)</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Пациент (</w:t>
            </w:r>
            <w:r>
              <w:rPr>
                <w:rFonts w:ascii="Times New Roman" w:hAnsi="Times New Roman" w:cs="Times New Roman"/>
                <w:i/>
                <w:iCs/>
                <w:color w:val="000000"/>
                <w:sz w:val="24"/>
                <w:szCs w:val="24"/>
              </w:rPr>
              <w:t>име</w:t>
            </w:r>
            <w:r>
              <w:rPr>
                <w:rFonts w:ascii="Times New Roman" w:hAnsi="Times New Roman" w:cs="Times New Roman"/>
                <w:color w:val="000000"/>
                <w:sz w:val="24"/>
                <w:szCs w:val="24"/>
              </w:rPr>
              <w:t>):</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ЕГН:</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Личен код (за пациенти с ХИВ инфекция):</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Адрес:</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 (с.):</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Отпуснал:                                                                      Получил:</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Маг.-фарм.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 и печат)</w:t>
            </w:r>
            <w:r>
              <w:rPr>
                <w:rFonts w:ascii="Times New Roman" w:hAnsi="Times New Roman" w:cs="Times New Roman"/>
                <w:color w:val="000000"/>
                <w:sz w:val="24"/>
                <w:szCs w:val="24"/>
              </w:rPr>
              <w:t xml:space="preserve">                                                            Дата:</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B837CC" w:rsidRDefault="00B837CC">
      <w:pPr>
        <w:spacing w:after="240" w:line="240" w:lineRule="auto"/>
        <w:ind w:firstLine="1155"/>
        <w:jc w:val="both"/>
        <w:textAlignment w:val="center"/>
        <w:divId w:val="2100252413"/>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589998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9 към чл. 20, ал. 4</w:t>
      </w:r>
    </w:p>
    <w:p w:rsidR="00B837CC" w:rsidRDefault="00B837CC">
      <w:pPr>
        <w:spacing w:after="0" w:line="240" w:lineRule="auto"/>
        <w:ind w:firstLine="1155"/>
        <w:jc w:val="both"/>
        <w:textAlignment w:val="center"/>
        <w:divId w:val="910501740"/>
        <w:rPr>
          <w:rFonts w:ascii="Times New Roman" w:eastAsia="Times New Roman" w:hAnsi="Times New Roman" w:cs="Times New Roman"/>
          <w:color w:val="000000"/>
          <w:sz w:val="24"/>
          <w:szCs w:val="24"/>
        </w:rPr>
      </w:pPr>
    </w:p>
    <w:p w:rsidR="00B837CC" w:rsidRDefault="009A528E">
      <w:pPr>
        <w:spacing w:after="120" w:line="240" w:lineRule="auto"/>
        <w:ind w:firstLine="1155"/>
        <w:jc w:val="both"/>
        <w:textAlignment w:val="center"/>
        <w:divId w:val="836505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 - ДВ, бр. 94 от 2011 г.)</w:t>
      </w:r>
    </w:p>
    <w:p w:rsidR="00B837CC" w:rsidRDefault="00B837CC">
      <w:pPr>
        <w:ind w:firstLine="1155"/>
        <w:jc w:val="both"/>
        <w:textAlignment w:val="center"/>
        <w:divId w:val="910501740"/>
        <w:rPr>
          <w:rFonts w:eastAsia="Times New Roman"/>
          <w:color w:val="000000"/>
        </w:rPr>
      </w:pPr>
    </w:p>
    <w:p w:rsidR="00606D4F" w:rsidRDefault="00606D4F">
      <w:pPr>
        <w:sectPr w:rsidR="00606D4F">
          <w:pgSz w:w="11906" w:h="16838"/>
          <w:pgMar w:top="1417" w:right="1417" w:bottom="1417" w:left="1417" w:header="720" w:footer="720" w:gutter="0"/>
          <w:cols w:space="720"/>
        </w:sectPr>
      </w:pPr>
    </w:p>
    <w:p w:rsidR="00B837CC" w:rsidRDefault="009A528E">
      <w:pPr>
        <w:spacing w:after="0" w:line="240" w:lineRule="auto"/>
        <w:ind w:firstLine="1155"/>
        <w:jc w:val="both"/>
        <w:textAlignment w:val="center"/>
        <w:divId w:val="659579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10 към чл. 23, ал. 1</w:t>
      </w:r>
    </w:p>
    <w:p w:rsidR="00B837CC" w:rsidRDefault="00B837CC">
      <w:pPr>
        <w:spacing w:after="0" w:line="240" w:lineRule="auto"/>
        <w:ind w:firstLine="1155"/>
        <w:jc w:val="both"/>
        <w:textAlignment w:val="center"/>
        <w:divId w:val="1394892776"/>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630744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 - ДВ, бр. 96 от 2008 г., изм. - ДВ, бр. 89 от 2010 г., в сила от 12.11.2010 г., изм. - ДВ, бр. 94 от 2011 г., изм. - ДВ, бр. 62 от 2014 г.)</w:t>
      </w:r>
    </w:p>
    <w:p w:rsidR="00B837CC" w:rsidRDefault="00B837CC">
      <w:pPr>
        <w:spacing w:after="240" w:line="240" w:lineRule="auto"/>
        <w:ind w:firstLine="1155"/>
        <w:jc w:val="both"/>
        <w:textAlignment w:val="center"/>
        <w:divId w:val="1394892776"/>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970"/>
      </w:tblGrid>
      <w:tr w:rsidR="00B837CC">
        <w:trPr>
          <w:divId w:val="1394892776"/>
        </w:trPr>
        <w:tc>
          <w:tcPr>
            <w:tcW w:w="119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ЗАЯВКА</w:t>
            </w:r>
          </w:p>
        </w:tc>
      </w:tr>
      <w:tr w:rsidR="00B837CC">
        <w:trPr>
          <w:divId w:val="1394892776"/>
        </w:trPr>
        <w:tc>
          <w:tcPr>
            <w:tcW w:w="119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394892776"/>
        </w:trPr>
        <w:tc>
          <w:tcPr>
            <w:tcW w:w="119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получаването на лекарствени продукти, предназначени за лечение на заболяванията</w:t>
            </w:r>
          </w:p>
        </w:tc>
      </w:tr>
      <w:tr w:rsidR="00B837CC">
        <w:trPr>
          <w:divId w:val="1394892776"/>
        </w:trPr>
        <w:tc>
          <w:tcPr>
            <w:tcW w:w="119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чл. 2, ал. 1, т. 3</w:t>
            </w:r>
          </w:p>
        </w:tc>
      </w:tr>
      <w:tr w:rsidR="00B837CC">
        <w:trPr>
          <w:divId w:val="1394892776"/>
        </w:trPr>
        <w:tc>
          <w:tcPr>
            <w:tcW w:w="119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периода от ........................ до .....................</w:t>
            </w:r>
          </w:p>
        </w:tc>
      </w:tr>
      <w:tr w:rsidR="00B837CC">
        <w:trPr>
          <w:divId w:val="1394892776"/>
        </w:trPr>
        <w:tc>
          <w:tcPr>
            <w:tcW w:w="119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w:t>
            </w:r>
          </w:p>
        </w:tc>
      </w:tr>
      <w:tr w:rsidR="00B837CC">
        <w:trPr>
          <w:divId w:val="1394892776"/>
        </w:trPr>
        <w:tc>
          <w:tcPr>
            <w:tcW w:w="119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име на лечебното заведение и града</w:t>
            </w:r>
            <w:r>
              <w:rPr>
                <w:rFonts w:ascii="Times New Roman" w:eastAsia="Times New Roman" w:hAnsi="Times New Roman" w:cs="Times New Roman"/>
                <w:color w:val="000000"/>
                <w:sz w:val="24"/>
                <w:szCs w:val="24"/>
              </w:rPr>
              <w:t>)</w:t>
            </w:r>
          </w:p>
        </w:tc>
      </w:tr>
      <w:tr w:rsidR="00B837CC">
        <w:trPr>
          <w:divId w:val="1394892776"/>
        </w:trPr>
        <w:tc>
          <w:tcPr>
            <w:tcW w:w="119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spacing w:after="120" w:line="240" w:lineRule="auto"/>
        <w:ind w:firstLine="1155"/>
        <w:jc w:val="both"/>
        <w:textAlignment w:val="center"/>
        <w:divId w:val="1394892776"/>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40"/>
        <w:gridCol w:w="1455"/>
        <w:gridCol w:w="1275"/>
        <w:gridCol w:w="1155"/>
        <w:gridCol w:w="855"/>
        <w:gridCol w:w="1635"/>
        <w:gridCol w:w="855"/>
        <w:gridCol w:w="1455"/>
        <w:gridCol w:w="1455"/>
        <w:gridCol w:w="855"/>
      </w:tblGrid>
      <w:tr w:rsidR="00B837CC">
        <w:trPr>
          <w:divId w:val="1394892776"/>
        </w:trPr>
        <w:tc>
          <w:tcPr>
            <w:tcW w:w="540" w:type="dxa"/>
            <w:tcBorders>
              <w:top w:val="single" w:sz="6" w:space="0" w:color="auto"/>
              <w:left w:val="single" w:sz="6" w:space="0" w:color="auto"/>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 ред</w:t>
            </w:r>
          </w:p>
        </w:tc>
        <w:tc>
          <w:tcPr>
            <w:tcW w:w="14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 вание на лекар- ствения продукт (по азбучен ред на INN)</w:t>
            </w:r>
          </w:p>
        </w:tc>
        <w:tc>
          <w:tcPr>
            <w:tcW w:w="127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Търговско наимено- вание на лекар- ствения продукт</w:t>
            </w:r>
          </w:p>
        </w:tc>
        <w:tc>
          <w:tcPr>
            <w:tcW w:w="11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Мярка флакони (опаковки с брой табл.)</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Брой болни</w:t>
            </w:r>
          </w:p>
        </w:tc>
        <w:tc>
          <w:tcPr>
            <w:tcW w:w="163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Наличност на лекарствения продукт към момента на заявката и сроковете на годност</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Разход през пред- ходния период</w:t>
            </w:r>
          </w:p>
        </w:tc>
        <w:tc>
          <w:tcPr>
            <w:tcW w:w="14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Заявка на необхо- димите количества от лекар- ствения продукт</w:t>
            </w:r>
          </w:p>
        </w:tc>
        <w:tc>
          <w:tcPr>
            <w:tcW w:w="14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 жено коли- чество от лекарствен продукт за преразпре- деление</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 лежка</w:t>
            </w:r>
          </w:p>
        </w:tc>
      </w:tr>
      <w:tr w:rsidR="00B837CC">
        <w:trPr>
          <w:divId w:val="1394892776"/>
        </w:trPr>
        <w:tc>
          <w:tcPr>
            <w:tcW w:w="540" w:type="dxa"/>
            <w:tcBorders>
              <w:top w:val="nil"/>
              <w:left w:val="single" w:sz="6" w:space="0" w:color="auto"/>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394892776"/>
        </w:trPr>
        <w:tc>
          <w:tcPr>
            <w:tcW w:w="540" w:type="dxa"/>
            <w:tcBorders>
              <w:top w:val="nil"/>
              <w:left w:val="single" w:sz="6" w:space="0" w:color="auto"/>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spacing w:after="120" w:line="240" w:lineRule="auto"/>
        <w:ind w:firstLine="1155"/>
        <w:jc w:val="both"/>
        <w:textAlignment w:val="center"/>
        <w:divId w:val="1394892776"/>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070"/>
        <w:gridCol w:w="4170"/>
        <w:gridCol w:w="4170"/>
      </w:tblGrid>
      <w:tr w:rsidR="00B837CC">
        <w:trPr>
          <w:divId w:val="1394892776"/>
        </w:trPr>
        <w:tc>
          <w:tcPr>
            <w:tcW w:w="35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394892776"/>
        </w:trPr>
        <w:tc>
          <w:tcPr>
            <w:tcW w:w="3570" w:type="dxa"/>
            <w:tcBorders>
              <w:top w:val="nil"/>
              <w:left w:val="nil"/>
              <w:bottom w:val="nil"/>
              <w:right w:val="nil"/>
            </w:tcBorders>
            <w:hideMark/>
          </w:tcPr>
          <w:p w:rsidR="00B837CC" w:rsidRDefault="009A528E">
            <w:pPr>
              <w:spacing w:after="0" w:line="240" w:lineRule="auto"/>
              <w:textAlignment w:val="center"/>
              <w:divId w:val="684096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w:t>
            </w:r>
          </w:p>
        </w:tc>
        <w:tc>
          <w:tcPr>
            <w:tcW w:w="4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Изготвил:</w:t>
            </w:r>
          </w:p>
        </w:tc>
        <w:tc>
          <w:tcPr>
            <w:tcW w:w="4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Ръководител на:</w:t>
            </w:r>
          </w:p>
        </w:tc>
      </w:tr>
      <w:tr w:rsidR="00B837CC">
        <w:trPr>
          <w:divId w:val="1394892776"/>
        </w:trPr>
        <w:tc>
          <w:tcPr>
            <w:tcW w:w="35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на изпращане на заявката</w:t>
            </w:r>
            <w:r>
              <w:rPr>
                <w:rFonts w:ascii="Times New Roman" w:eastAsia="Times New Roman" w:hAnsi="Times New Roman" w:cs="Times New Roman"/>
                <w:color w:val="000000"/>
                <w:sz w:val="24"/>
                <w:szCs w:val="24"/>
              </w:rPr>
              <w:t>)</w:t>
            </w:r>
          </w:p>
        </w:tc>
        <w:tc>
          <w:tcPr>
            <w:tcW w:w="4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име, подпис</w:t>
            </w:r>
            <w:r>
              <w:rPr>
                <w:rFonts w:ascii="Times New Roman" w:eastAsia="Times New Roman" w:hAnsi="Times New Roman" w:cs="Times New Roman"/>
                <w:color w:val="000000"/>
                <w:sz w:val="24"/>
                <w:szCs w:val="24"/>
              </w:rPr>
              <w:t>)</w:t>
            </w:r>
          </w:p>
        </w:tc>
        <w:tc>
          <w:tcPr>
            <w:tcW w:w="4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лечебното заведение</w:t>
            </w:r>
          </w:p>
        </w:tc>
      </w:tr>
      <w:tr w:rsidR="00B837CC">
        <w:trPr>
          <w:divId w:val="1394892776"/>
        </w:trPr>
        <w:tc>
          <w:tcPr>
            <w:tcW w:w="35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име, подпис и печат</w:t>
            </w:r>
            <w:r>
              <w:rPr>
                <w:rFonts w:ascii="Times New Roman" w:eastAsia="Times New Roman" w:hAnsi="Times New Roman" w:cs="Times New Roman"/>
                <w:color w:val="000000"/>
                <w:sz w:val="24"/>
                <w:szCs w:val="24"/>
              </w:rPr>
              <w:t>)</w:t>
            </w:r>
          </w:p>
        </w:tc>
      </w:tr>
      <w:tr w:rsidR="00B837CC">
        <w:trPr>
          <w:divId w:val="1394892776"/>
        </w:trPr>
        <w:tc>
          <w:tcPr>
            <w:tcW w:w="35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ind w:firstLine="1155"/>
        <w:jc w:val="both"/>
        <w:textAlignment w:val="center"/>
        <w:divId w:val="1394892776"/>
        <w:rPr>
          <w:rFonts w:eastAsia="Times New Roman"/>
          <w:color w:val="000000"/>
        </w:rPr>
      </w:pPr>
    </w:p>
    <w:p w:rsidR="00606D4F" w:rsidRDefault="00606D4F">
      <w:pPr>
        <w:sectPr w:rsidR="00606D4F">
          <w:pgSz w:w="16838" w:h="11906" w:orient="landscape"/>
          <w:pgMar w:top="1417" w:right="1417" w:bottom="1417" w:left="1417" w:header="720" w:footer="720" w:gutter="0"/>
          <w:cols w:space="720"/>
        </w:sectPr>
      </w:pPr>
    </w:p>
    <w:p w:rsidR="00B837CC" w:rsidRDefault="009A528E">
      <w:pPr>
        <w:spacing w:after="0" w:line="240" w:lineRule="auto"/>
        <w:ind w:firstLine="1155"/>
        <w:jc w:val="both"/>
        <w:textAlignment w:val="center"/>
        <w:divId w:val="150954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11 към чл. 24, ал. 1</w:t>
      </w:r>
    </w:p>
    <w:p w:rsidR="00B837CC" w:rsidRDefault="00B837CC">
      <w:pPr>
        <w:spacing w:after="0" w:line="240" w:lineRule="auto"/>
        <w:ind w:firstLine="1155"/>
        <w:jc w:val="both"/>
        <w:textAlignment w:val="center"/>
        <w:divId w:val="1766261674"/>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209293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89 от 2010 г., в сила от 12.11.2010 г., изм. - ДВ, бр. 94 от 2011 г., изм. - ДВ, бр. 62 от 2014 г.)</w:t>
      </w:r>
    </w:p>
    <w:p w:rsidR="00B837CC" w:rsidRDefault="00B837CC">
      <w:pPr>
        <w:spacing w:after="240" w:line="240" w:lineRule="auto"/>
        <w:ind w:firstLine="1155"/>
        <w:jc w:val="both"/>
        <w:textAlignment w:val="center"/>
        <w:divId w:val="1766261674"/>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004"/>
      </w:tblGrid>
      <w:tr w:rsidR="00B837CC">
        <w:trPr>
          <w:divId w:val="1766261674"/>
        </w:trPr>
        <w:tc>
          <w:tcPr>
            <w:tcW w:w="173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ОТЧЕТ</w:t>
            </w:r>
          </w:p>
        </w:tc>
      </w:tr>
      <w:tr w:rsidR="00B837CC">
        <w:trPr>
          <w:divId w:val="1766261674"/>
        </w:trPr>
        <w:tc>
          <w:tcPr>
            <w:tcW w:w="173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получените и изразходвани лекарствени продукти, предназначени за лечение на заболяванията по чл. 2, ал. 1, т. 3</w:t>
            </w:r>
          </w:p>
        </w:tc>
      </w:tr>
      <w:tr w:rsidR="00B837CC">
        <w:trPr>
          <w:divId w:val="1766261674"/>
        </w:trPr>
        <w:tc>
          <w:tcPr>
            <w:tcW w:w="17370" w:type="dxa"/>
            <w:tcBorders>
              <w:top w:val="nil"/>
              <w:left w:val="nil"/>
              <w:bottom w:val="nil"/>
              <w:right w:val="nil"/>
            </w:tcBorders>
            <w:hideMark/>
          </w:tcPr>
          <w:p w:rsidR="00B837CC" w:rsidRDefault="009A528E">
            <w:pPr>
              <w:spacing w:after="0" w:line="240" w:lineRule="auto"/>
              <w:jc w:val="center"/>
              <w:textAlignment w:val="center"/>
              <w:divId w:val="203058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периода от ....................... до .....................................................................................................................................................................................................................................................................................................................................................................................................</w:t>
            </w:r>
          </w:p>
        </w:tc>
      </w:tr>
      <w:tr w:rsidR="00B837CC">
        <w:trPr>
          <w:divId w:val="1766261674"/>
        </w:trPr>
        <w:tc>
          <w:tcPr>
            <w:tcW w:w="17370" w:type="dxa"/>
            <w:tcBorders>
              <w:top w:val="nil"/>
              <w:left w:val="nil"/>
              <w:bottom w:val="nil"/>
              <w:right w:val="nil"/>
            </w:tcBorders>
            <w:hideMark/>
          </w:tcPr>
          <w:p w:rsidR="00B837CC" w:rsidRDefault="009A528E">
            <w:pPr>
              <w:spacing w:after="0" w:line="240" w:lineRule="auto"/>
              <w:jc w:val="center"/>
              <w:textAlignment w:val="center"/>
              <w:divId w:val="2118523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w:t>
            </w:r>
          </w:p>
        </w:tc>
      </w:tr>
      <w:tr w:rsidR="00B837CC">
        <w:trPr>
          <w:divId w:val="1766261674"/>
        </w:trPr>
        <w:tc>
          <w:tcPr>
            <w:tcW w:w="173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име на лечебното заведение и града</w:t>
            </w:r>
            <w:r>
              <w:rPr>
                <w:rFonts w:ascii="Times New Roman" w:eastAsia="Times New Roman" w:hAnsi="Times New Roman" w:cs="Times New Roman"/>
                <w:color w:val="000000"/>
                <w:sz w:val="24"/>
                <w:szCs w:val="24"/>
              </w:rPr>
              <w:t>)</w:t>
            </w:r>
          </w:p>
        </w:tc>
      </w:tr>
      <w:tr w:rsidR="00B837CC">
        <w:trPr>
          <w:divId w:val="1766261674"/>
        </w:trPr>
        <w:tc>
          <w:tcPr>
            <w:tcW w:w="173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spacing w:after="120" w:line="240" w:lineRule="auto"/>
        <w:ind w:firstLine="1155"/>
        <w:jc w:val="both"/>
        <w:textAlignment w:val="center"/>
        <w:divId w:val="1766261674"/>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52"/>
        <w:gridCol w:w="1485"/>
        <w:gridCol w:w="1431"/>
        <w:gridCol w:w="1238"/>
        <w:gridCol w:w="1372"/>
        <w:gridCol w:w="1052"/>
        <w:gridCol w:w="1341"/>
        <w:gridCol w:w="1307"/>
        <w:gridCol w:w="1361"/>
        <w:gridCol w:w="1523"/>
        <w:gridCol w:w="1426"/>
      </w:tblGrid>
      <w:tr w:rsidR="00B837CC">
        <w:trPr>
          <w:divId w:val="1766261674"/>
        </w:trPr>
        <w:tc>
          <w:tcPr>
            <w:tcW w:w="540" w:type="dxa"/>
            <w:tcBorders>
              <w:top w:val="single" w:sz="6" w:space="0" w:color="auto"/>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7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w:t>
            </w:r>
          </w:p>
        </w:tc>
        <w:tc>
          <w:tcPr>
            <w:tcW w:w="17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w:t>
            </w:r>
          </w:p>
        </w:tc>
        <w:tc>
          <w:tcPr>
            <w:tcW w:w="14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Търгов-</w:t>
            </w:r>
          </w:p>
        </w:tc>
        <w:tc>
          <w:tcPr>
            <w:tcW w:w="17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Мярка</w:t>
            </w:r>
          </w:p>
        </w:tc>
        <w:tc>
          <w:tcPr>
            <w:tcW w:w="11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Брой</w:t>
            </w:r>
          </w:p>
        </w:tc>
        <w:tc>
          <w:tcPr>
            <w:tcW w:w="17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Брой</w:t>
            </w:r>
          </w:p>
        </w:tc>
        <w:tc>
          <w:tcPr>
            <w:tcW w:w="14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w:t>
            </w:r>
          </w:p>
        </w:tc>
        <w:tc>
          <w:tcPr>
            <w:tcW w:w="17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w:t>
            </w:r>
          </w:p>
        </w:tc>
        <w:tc>
          <w:tcPr>
            <w:tcW w:w="17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w:t>
            </w:r>
          </w:p>
        </w:tc>
        <w:tc>
          <w:tcPr>
            <w:tcW w:w="17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вание на</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 ле-</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 наиме-</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флако-</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болни в</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болни</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ност на</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чено</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ност на</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димост</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лекар-</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карстве-</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нование</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 опа-</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начало-</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края</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лекар-</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лекарство-</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пре-</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ствения</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 в-во в</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лекар-</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ковки</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 на</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пе-</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ството</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чество</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 в края</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разпре-</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продукт</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дозова</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ствения</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брой</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периода</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риода</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начало-</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през</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периода</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деление</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азбу-</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единица</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продукт</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 на пе-</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пери-</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срокове</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чен ред</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риода и</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ода и</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годност</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чество)</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INN)</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сроковете</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подко-</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год-</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год-</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личества</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ност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ност</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(към</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под-</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ства (към</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766261674"/>
        </w:trPr>
        <w:tc>
          <w:tcPr>
            <w:tcW w:w="5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766261674"/>
        </w:trPr>
        <w:tc>
          <w:tcPr>
            <w:tcW w:w="540" w:type="dxa"/>
            <w:tcBorders>
              <w:top w:val="nil"/>
              <w:left w:val="single" w:sz="6" w:space="0" w:color="auto"/>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766261674"/>
        </w:trPr>
        <w:tc>
          <w:tcPr>
            <w:tcW w:w="5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766261674"/>
        </w:trPr>
        <w:tc>
          <w:tcPr>
            <w:tcW w:w="5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spacing w:after="120" w:line="240" w:lineRule="auto"/>
        <w:ind w:firstLine="1155"/>
        <w:jc w:val="both"/>
        <w:textAlignment w:val="center"/>
        <w:divId w:val="1766261674"/>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90"/>
        <w:gridCol w:w="3612"/>
        <w:gridCol w:w="3702"/>
      </w:tblGrid>
      <w:tr w:rsidR="00B837CC">
        <w:trPr>
          <w:divId w:val="1766261674"/>
        </w:trPr>
        <w:tc>
          <w:tcPr>
            <w:tcW w:w="47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766261674"/>
        </w:trPr>
        <w:tc>
          <w:tcPr>
            <w:tcW w:w="4770" w:type="dxa"/>
            <w:tcBorders>
              <w:top w:val="nil"/>
              <w:left w:val="nil"/>
              <w:bottom w:val="nil"/>
              <w:right w:val="nil"/>
            </w:tcBorders>
            <w:hideMark/>
          </w:tcPr>
          <w:p w:rsidR="00B837CC" w:rsidRDefault="009A528E">
            <w:pPr>
              <w:spacing w:after="0" w:line="240" w:lineRule="auto"/>
              <w:textAlignment w:val="center"/>
              <w:divId w:val="500005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w:t>
            </w:r>
          </w:p>
        </w:tc>
        <w:tc>
          <w:tcPr>
            <w:tcW w:w="4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Изготвил:</w:t>
            </w:r>
          </w:p>
        </w:tc>
        <w:tc>
          <w:tcPr>
            <w:tcW w:w="4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Ръководител на</w:t>
            </w:r>
          </w:p>
        </w:tc>
      </w:tr>
      <w:tr w:rsidR="00B837CC">
        <w:trPr>
          <w:divId w:val="1766261674"/>
        </w:trPr>
        <w:tc>
          <w:tcPr>
            <w:tcW w:w="47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на изпращане на отчета</w:t>
            </w:r>
            <w:r>
              <w:rPr>
                <w:rFonts w:ascii="Times New Roman" w:eastAsia="Times New Roman" w:hAnsi="Times New Roman" w:cs="Times New Roman"/>
                <w:color w:val="000000"/>
                <w:sz w:val="24"/>
                <w:szCs w:val="24"/>
              </w:rPr>
              <w:t>)</w:t>
            </w:r>
          </w:p>
        </w:tc>
        <w:tc>
          <w:tcPr>
            <w:tcW w:w="4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име, подпис</w:t>
            </w:r>
            <w:r>
              <w:rPr>
                <w:rFonts w:ascii="Times New Roman" w:eastAsia="Times New Roman" w:hAnsi="Times New Roman" w:cs="Times New Roman"/>
                <w:color w:val="000000"/>
                <w:sz w:val="24"/>
                <w:szCs w:val="24"/>
              </w:rPr>
              <w:t>)</w:t>
            </w:r>
          </w:p>
        </w:tc>
        <w:tc>
          <w:tcPr>
            <w:tcW w:w="4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лечебното заведение:</w:t>
            </w:r>
          </w:p>
        </w:tc>
      </w:tr>
      <w:tr w:rsidR="00B837CC">
        <w:trPr>
          <w:divId w:val="1766261674"/>
        </w:trPr>
        <w:tc>
          <w:tcPr>
            <w:tcW w:w="47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име, подпис и печат</w:t>
            </w:r>
            <w:r>
              <w:rPr>
                <w:rFonts w:ascii="Times New Roman" w:eastAsia="Times New Roman" w:hAnsi="Times New Roman" w:cs="Times New Roman"/>
                <w:color w:val="000000"/>
                <w:sz w:val="24"/>
                <w:szCs w:val="24"/>
              </w:rPr>
              <w:t>)</w:t>
            </w:r>
          </w:p>
        </w:tc>
      </w:tr>
      <w:tr w:rsidR="00B837CC">
        <w:trPr>
          <w:divId w:val="1766261674"/>
        </w:trPr>
        <w:tc>
          <w:tcPr>
            <w:tcW w:w="47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ind w:firstLine="1155"/>
        <w:jc w:val="both"/>
        <w:textAlignment w:val="center"/>
        <w:divId w:val="1766261674"/>
        <w:rPr>
          <w:rFonts w:eastAsia="Times New Roman"/>
          <w:color w:val="000000"/>
        </w:rPr>
      </w:pPr>
    </w:p>
    <w:p w:rsidR="00606D4F" w:rsidRDefault="00606D4F">
      <w:pPr>
        <w:sectPr w:rsidR="00606D4F">
          <w:pgSz w:w="16838" w:h="11906" w:orient="landscape"/>
          <w:pgMar w:top="1417" w:right="1417" w:bottom="1417" w:left="1417" w:header="720" w:footer="720" w:gutter="0"/>
          <w:cols w:space="720"/>
        </w:sectPr>
      </w:pPr>
    </w:p>
    <w:p w:rsidR="00B837CC" w:rsidRDefault="009A528E">
      <w:pPr>
        <w:spacing w:after="0" w:line="240" w:lineRule="auto"/>
        <w:ind w:firstLine="1155"/>
        <w:jc w:val="both"/>
        <w:textAlignment w:val="center"/>
        <w:divId w:val="58135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11а към чл. 24, ал. 3</w:t>
      </w:r>
    </w:p>
    <w:p w:rsidR="00B837CC" w:rsidRDefault="00B837CC">
      <w:pPr>
        <w:spacing w:after="0" w:line="240" w:lineRule="auto"/>
        <w:ind w:firstLine="1155"/>
        <w:jc w:val="both"/>
        <w:textAlignment w:val="center"/>
        <w:divId w:val="674578183"/>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1695615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65 от 2018 г.)</w:t>
      </w:r>
    </w:p>
    <w:p w:rsidR="00B837CC" w:rsidRDefault="00B837CC">
      <w:pPr>
        <w:spacing w:after="120" w:line="240" w:lineRule="auto"/>
        <w:ind w:firstLine="1155"/>
        <w:jc w:val="both"/>
        <w:textAlignment w:val="center"/>
        <w:divId w:val="674578183"/>
        <w:rPr>
          <w:rFonts w:ascii="Times New Roman" w:eastAsia="Times New Roman" w:hAnsi="Times New Roman" w:cs="Times New Roman"/>
          <w:color w:val="000000"/>
          <w:sz w:val="24"/>
          <w:szCs w:val="24"/>
        </w:rPr>
      </w:pPr>
    </w:p>
    <w:tbl>
      <w:tblPr>
        <w:tblW w:w="7866" w:type="pct"/>
        <w:tblCellMar>
          <w:left w:w="0" w:type="dxa"/>
          <w:right w:w="0" w:type="dxa"/>
        </w:tblCellMar>
        <w:tblLook w:val="04A0" w:firstRow="1" w:lastRow="0" w:firstColumn="1" w:lastColumn="0" w:noHBand="0" w:noVBand="1"/>
      </w:tblPr>
      <w:tblGrid>
        <w:gridCol w:w="463"/>
        <w:gridCol w:w="1195"/>
        <w:gridCol w:w="1315"/>
        <w:gridCol w:w="1568"/>
        <w:gridCol w:w="1211"/>
        <w:gridCol w:w="1039"/>
        <w:gridCol w:w="1476"/>
        <w:gridCol w:w="1476"/>
        <w:gridCol w:w="1476"/>
        <w:gridCol w:w="1039"/>
        <w:gridCol w:w="1476"/>
        <w:gridCol w:w="1476"/>
        <w:gridCol w:w="1476"/>
        <w:gridCol w:w="840"/>
        <w:gridCol w:w="1476"/>
        <w:gridCol w:w="1476"/>
        <w:gridCol w:w="1476"/>
        <w:gridCol w:w="1628"/>
        <w:gridCol w:w="1271"/>
        <w:gridCol w:w="1628"/>
        <w:gridCol w:w="1185"/>
      </w:tblGrid>
      <w:tr w:rsidR="00B837CC">
        <w:trPr>
          <w:divId w:val="674578183"/>
          <w:trHeight w:val="675"/>
        </w:trPr>
        <w:tc>
          <w:tcPr>
            <w:tcW w:w="5000" w:type="pct"/>
            <w:gridSpan w:val="21"/>
            <w:tcBorders>
              <w:top w:val="nil"/>
              <w:left w:val="nil"/>
              <w:bottom w:val="single" w:sz="8" w:space="0" w:color="auto"/>
              <w:right w:val="nil"/>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ОТЧЕТ</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получените и изразходвани лекарствени продукти, предназначени за лечение на заболяванията по чл. 2, ал. 1, т. 3</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от ....................... до .............................</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на лечебното заведение и града)</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674578183"/>
          <w:trHeight w:val="675"/>
        </w:trPr>
        <w:tc>
          <w:tcPr>
            <w:tcW w:w="82"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ред</w:t>
            </w:r>
          </w:p>
        </w:tc>
        <w:tc>
          <w:tcPr>
            <w:tcW w:w="214" w:type="pct"/>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лекарстве-</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ния продукт (по азбучен ред на INN)</w:t>
            </w:r>
          </w:p>
        </w:tc>
        <w:tc>
          <w:tcPr>
            <w:tcW w:w="238" w:type="pct"/>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лекарстве-но в-во в дозова единица</w:t>
            </w:r>
          </w:p>
        </w:tc>
        <w:tc>
          <w:tcPr>
            <w:tcW w:w="286" w:type="pct"/>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Търговско наименование на лекарствения продукт</w:t>
            </w:r>
          </w:p>
        </w:tc>
        <w:tc>
          <w:tcPr>
            <w:tcW w:w="219" w:type="pct"/>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Мярка (опаковки/</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 табл./</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флакони)</w:t>
            </w:r>
          </w:p>
        </w:tc>
        <w:tc>
          <w:tcPr>
            <w:tcW w:w="187" w:type="pct"/>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брой болни през първия месец на отчетния период</w:t>
            </w:r>
          </w:p>
        </w:tc>
        <w:tc>
          <w:tcPr>
            <w:tcW w:w="802" w:type="pct"/>
            <w:gridSpan w:val="3"/>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брой болни през втория месец на отчетния период</w:t>
            </w:r>
          </w:p>
        </w:tc>
        <w:tc>
          <w:tcPr>
            <w:tcW w:w="802" w:type="pct"/>
            <w:gridSpan w:val="3"/>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 w:type="pct"/>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брой болни през третия месец на отчет-ния период</w:t>
            </w:r>
          </w:p>
        </w:tc>
        <w:tc>
          <w:tcPr>
            <w:tcW w:w="802" w:type="pct"/>
            <w:gridSpan w:val="3"/>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Наличност на лекарството в началото на периода и сроковете на годност по подколичества (към дата .....)</w:t>
            </w:r>
          </w:p>
        </w:tc>
        <w:tc>
          <w:tcPr>
            <w:tcW w:w="230" w:type="pct"/>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Получено количество през периода и срок на годност</w:t>
            </w:r>
          </w:p>
        </w:tc>
        <w:tc>
          <w:tcPr>
            <w:tcW w:w="294" w:type="pct"/>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Наличност</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лекарството в края на периода и срокове на годност по подколичества (към</w:t>
            </w:r>
            <w:r>
              <w:rPr>
                <w:rFonts w:ascii="Times New Roman" w:hAnsi="Times New Roman" w:cs="Times New Roman"/>
                <w:color w:val="000000"/>
                <w:sz w:val="24"/>
                <w:szCs w:val="24"/>
              </w:rPr>
              <w:br/>
              <w:t>дата .....)</w:t>
            </w:r>
          </w:p>
        </w:tc>
        <w:tc>
          <w:tcPr>
            <w:tcW w:w="211" w:type="pct"/>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Забележка</w:t>
            </w:r>
          </w:p>
        </w:tc>
      </w:tr>
      <w:tr w:rsidR="00B837CC">
        <w:trPr>
          <w:divId w:val="674578183"/>
          <w:trHeight w:val="2296"/>
        </w:trPr>
        <w:tc>
          <w:tcPr>
            <w:tcW w:w="0" w:type="auto"/>
            <w:vMerge/>
            <w:tcBorders>
              <w:top w:val="nil"/>
              <w:left w:val="single" w:sz="8" w:space="0" w:color="000000"/>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 бол</w:t>
            </w:r>
            <w:r>
              <w:rPr>
                <w:rFonts w:ascii="Times New Roman" w:hAnsi="Times New Roman" w:cs="Times New Roman"/>
                <w:color w:val="000000"/>
                <w:sz w:val="24"/>
                <w:szCs w:val="24"/>
              </w:rPr>
              <w:softHyphen/>
              <w:t>ни на ежемесечно предписване/</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отпускане</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 бол</w:t>
            </w:r>
            <w:r>
              <w:rPr>
                <w:rFonts w:ascii="Times New Roman" w:hAnsi="Times New Roman" w:cs="Times New Roman"/>
                <w:color w:val="000000"/>
                <w:sz w:val="24"/>
                <w:szCs w:val="24"/>
              </w:rPr>
              <w:softHyphen/>
              <w:t>ни на двумесечно предписване/</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отпускане</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 болни на тримесечно предписване/</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отпускане</w:t>
            </w:r>
          </w:p>
        </w:tc>
        <w:tc>
          <w:tcPr>
            <w:tcW w:w="0" w:type="auto"/>
            <w:vMerge/>
            <w:tcBorders>
              <w:top w:val="nil"/>
              <w:left w:val="nil"/>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болни на ежемесечно предписване/</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отпускане</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болни на двумесечно предписване/</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отпускане</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болни на тримесечно предписване/</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отпускане</w:t>
            </w:r>
          </w:p>
        </w:tc>
        <w:tc>
          <w:tcPr>
            <w:tcW w:w="0" w:type="auto"/>
            <w:vMerge/>
            <w:tcBorders>
              <w:top w:val="nil"/>
              <w:left w:val="nil"/>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 болни на ежемесечно предписване/</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отпускане</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 болни на двумесечно предписване/</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отпускане</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 болни на тримесечно предписване/</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отпускане</w:t>
            </w:r>
          </w:p>
        </w:tc>
        <w:tc>
          <w:tcPr>
            <w:tcW w:w="0" w:type="auto"/>
            <w:vMerge/>
            <w:tcBorders>
              <w:top w:val="nil"/>
              <w:left w:val="nil"/>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r>
      <w:tr w:rsidR="00B837CC">
        <w:trPr>
          <w:divId w:val="674578183"/>
          <w:trHeight w:val="283"/>
        </w:trPr>
        <w:tc>
          <w:tcPr>
            <w:tcW w:w="82"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86"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9"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674578183"/>
          <w:trHeight w:val="283"/>
        </w:trPr>
        <w:tc>
          <w:tcPr>
            <w:tcW w:w="82"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86"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9"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674578183"/>
          <w:trHeight w:val="283"/>
        </w:trPr>
        <w:tc>
          <w:tcPr>
            <w:tcW w:w="82"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86"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9"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674578183"/>
          <w:trHeight w:val="283"/>
        </w:trPr>
        <w:tc>
          <w:tcPr>
            <w:tcW w:w="82"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86"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9"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674578183"/>
          <w:trHeight w:val="283"/>
        </w:trPr>
        <w:tc>
          <w:tcPr>
            <w:tcW w:w="82"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86"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9"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674578183"/>
          <w:trHeight w:val="283"/>
        </w:trPr>
        <w:tc>
          <w:tcPr>
            <w:tcW w:w="82"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86"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9"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674578183"/>
          <w:trHeight w:val="283"/>
        </w:trPr>
        <w:tc>
          <w:tcPr>
            <w:tcW w:w="82"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86"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9"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674578183"/>
          <w:trHeight w:val="283"/>
        </w:trPr>
        <w:tc>
          <w:tcPr>
            <w:tcW w:w="82"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21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86"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9"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674578183"/>
          <w:trHeight w:val="283"/>
        </w:trPr>
        <w:tc>
          <w:tcPr>
            <w:tcW w:w="82"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86"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9"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 w:type="pct"/>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674578183"/>
          <w:trHeight w:val="283"/>
        </w:trPr>
        <w:tc>
          <w:tcPr>
            <w:tcW w:w="82" w:type="pct"/>
            <w:tcBorders>
              <w:top w:val="nil"/>
              <w:left w:val="single" w:sz="8" w:space="0" w:color="000000"/>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4"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8"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86"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9"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7"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2"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7"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8"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30"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94"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1" w:type="pct"/>
            <w:tcBorders>
              <w:top w:val="nil"/>
              <w:left w:val="nil"/>
              <w:bottom w:val="single" w:sz="8" w:space="0" w:color="auto"/>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674578183"/>
          <w:trHeight w:val="283"/>
        </w:trPr>
        <w:tc>
          <w:tcPr>
            <w:tcW w:w="5000" w:type="pct"/>
            <w:gridSpan w:val="21"/>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divId w:val="674578183"/>
          <w:trHeight w:val="283"/>
        </w:trPr>
        <w:tc>
          <w:tcPr>
            <w:tcW w:w="5000" w:type="pct"/>
            <w:gridSpan w:val="21"/>
            <w:tcBorders>
              <w:top w:val="nil"/>
              <w:left w:val="nil"/>
              <w:bottom w:val="nil"/>
              <w:right w:val="nil"/>
            </w:tcBorders>
            <w:tcMar>
              <w:top w:w="57" w:type="dxa"/>
              <w:left w:w="57" w:type="dxa"/>
              <w:bottom w:w="57" w:type="dxa"/>
              <w:right w:w="57" w:type="dxa"/>
            </w:tcMar>
            <w:hideMark/>
          </w:tcPr>
          <w:tbl>
            <w:tblPr>
              <w:tblW w:w="0" w:type="auto"/>
              <w:tblCellMar>
                <w:left w:w="0" w:type="dxa"/>
                <w:right w:w="0" w:type="dxa"/>
              </w:tblCellMar>
              <w:tblLook w:val="04A0" w:firstRow="1" w:lastRow="0" w:firstColumn="1" w:lastColumn="0" w:noHBand="0" w:noVBand="1"/>
            </w:tblPr>
            <w:tblGrid>
              <w:gridCol w:w="8297"/>
              <w:gridCol w:w="9768"/>
              <w:gridCol w:w="9487"/>
            </w:tblGrid>
            <w:tr w:rsidR="00B837CC">
              <w:trPr>
                <w:trHeight w:val="60"/>
              </w:trPr>
              <w:tc>
                <w:tcPr>
                  <w:tcW w:w="8307"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c>
                <w:tcPr>
                  <w:tcW w:w="9780"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Изготвил:</w:t>
                  </w:r>
                </w:p>
              </w:tc>
              <w:tc>
                <w:tcPr>
                  <w:tcW w:w="9498"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Ръководител на лечебното заведение:</w:t>
                  </w:r>
                </w:p>
              </w:tc>
            </w:tr>
            <w:tr w:rsidR="00B837CC">
              <w:trPr>
                <w:trHeight w:val="60"/>
              </w:trPr>
              <w:tc>
                <w:tcPr>
                  <w:tcW w:w="8307"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(на изпращане на отчета)</w:t>
                  </w:r>
                </w:p>
              </w:tc>
              <w:tc>
                <w:tcPr>
                  <w:tcW w:w="9780"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подпис)</w:t>
                  </w:r>
                </w:p>
              </w:tc>
              <w:tc>
                <w:tcPr>
                  <w:tcW w:w="9498"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подпис и печат)</w:t>
                  </w:r>
                </w:p>
              </w:tc>
            </w:tr>
            <w:tr w:rsidR="00B837CC">
              <w:trPr>
                <w:trHeight w:val="60"/>
              </w:trPr>
              <w:tc>
                <w:tcPr>
                  <w:tcW w:w="8307"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780"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498"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B837CC" w:rsidRDefault="00B837CC">
            <w:pPr>
              <w:spacing w:after="0" w:line="240" w:lineRule="auto"/>
              <w:textAlignment w:val="center"/>
              <w:rPr>
                <w:rFonts w:ascii="Times New Roman" w:eastAsia="Times New Roman" w:hAnsi="Times New Roman" w:cs="Times New Roman"/>
                <w:color w:val="000000"/>
                <w:sz w:val="24"/>
                <w:szCs w:val="24"/>
              </w:rPr>
            </w:pPr>
          </w:p>
        </w:tc>
      </w:tr>
    </w:tbl>
    <w:p w:rsidR="00B837CC" w:rsidRDefault="00B837CC">
      <w:pPr>
        <w:ind w:firstLine="1155"/>
        <w:jc w:val="both"/>
        <w:textAlignment w:val="center"/>
        <w:divId w:val="674578183"/>
        <w:rPr>
          <w:rFonts w:eastAsia="Times New Roman"/>
          <w:color w:val="000000"/>
          <w:sz w:val="24"/>
          <w:szCs w:val="24"/>
        </w:rPr>
      </w:pPr>
    </w:p>
    <w:p w:rsidR="00606D4F" w:rsidRDefault="00606D4F">
      <w:pPr>
        <w:sectPr w:rsidR="00606D4F">
          <w:pgSz w:w="16838" w:h="11906" w:orient="landscape"/>
          <w:pgMar w:top="1417" w:right="1417" w:bottom="1417" w:left="1417" w:header="720" w:footer="720" w:gutter="0"/>
          <w:cols w:space="720"/>
        </w:sectPr>
      </w:pPr>
    </w:p>
    <w:p w:rsidR="00B837CC" w:rsidRDefault="009A528E">
      <w:pPr>
        <w:spacing w:after="0" w:line="240" w:lineRule="auto"/>
        <w:ind w:firstLine="1155"/>
        <w:jc w:val="both"/>
        <w:textAlignment w:val="center"/>
        <w:divId w:val="1654748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11б към чл. 27а, ал. 3</w:t>
      </w:r>
    </w:p>
    <w:p w:rsidR="00B837CC" w:rsidRDefault="00B837CC">
      <w:pPr>
        <w:spacing w:after="0" w:line="240" w:lineRule="auto"/>
        <w:ind w:firstLine="1155"/>
        <w:jc w:val="both"/>
        <w:textAlignment w:val="center"/>
        <w:divId w:val="1063721260"/>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525483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94 от 2011 г., изм. - ДВ, бр. 62 от 2014 г., предишно Приложение № 11а към чл. 27а, ал. 3, изм. - ДВ, бр. 65 от 2018 г.)</w:t>
      </w:r>
    </w:p>
    <w:p w:rsidR="00B837CC" w:rsidRDefault="00B837CC">
      <w:pPr>
        <w:spacing w:after="240" w:line="240" w:lineRule="auto"/>
        <w:ind w:firstLine="1155"/>
        <w:jc w:val="both"/>
        <w:textAlignment w:val="center"/>
        <w:divId w:val="1063721260"/>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072"/>
      </w:tblGrid>
      <w:tr w:rsidR="00B837CC">
        <w:trPr>
          <w:divId w:val="1063721260"/>
        </w:trPr>
        <w:tc>
          <w:tcPr>
            <w:tcW w:w="14034" w:type="dxa"/>
            <w:tcBorders>
              <w:top w:val="nil"/>
              <w:left w:val="nil"/>
              <w:bottom w:val="nil"/>
              <w:right w:val="nil"/>
            </w:tcBorders>
            <w:tcMar>
              <w:top w:w="0" w:type="dxa"/>
              <w:left w:w="108" w:type="dxa"/>
              <w:bottom w:w="0" w:type="dxa"/>
              <w:right w:w="108"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ОТЧЕТ</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получените и изразходвани радиоактивни лекарствени продукти, радионуклидни генератори, китове и радионуклидни прекурсори</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от ................................ до ...................................</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на лечебното заведение и града)</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CellMar>
                <w:left w:w="0" w:type="dxa"/>
                <w:right w:w="0" w:type="dxa"/>
              </w:tblCellMar>
              <w:tblLook w:val="04A0" w:firstRow="1" w:lastRow="0" w:firstColumn="1" w:lastColumn="0" w:noHBand="0" w:noVBand="1"/>
            </w:tblPr>
            <w:tblGrid>
              <w:gridCol w:w="288"/>
              <w:gridCol w:w="1492"/>
              <w:gridCol w:w="764"/>
              <w:gridCol w:w="930"/>
              <w:gridCol w:w="930"/>
              <w:gridCol w:w="974"/>
              <w:gridCol w:w="999"/>
              <w:gridCol w:w="1200"/>
              <w:gridCol w:w="1259"/>
            </w:tblGrid>
            <w:tr w:rsidR="00B837CC">
              <w:trPr>
                <w:trHeight w:val="60"/>
              </w:trPr>
              <w:tc>
                <w:tcPr>
                  <w:tcW w:w="43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260"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на радиоактивните лекарствени продукти, радионуклидните генератори, китове и радионуклидните прекурсори</w:t>
                  </w:r>
                </w:p>
              </w:tc>
              <w:tc>
                <w:tcPr>
                  <w:tcW w:w="1417"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чество в дозова единица</w:t>
                  </w:r>
                </w:p>
              </w:tc>
              <w:tc>
                <w:tcPr>
                  <w:tcW w:w="1276"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Търговско наимено-</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вание</w:t>
                  </w:r>
                </w:p>
              </w:tc>
              <w:tc>
                <w:tcPr>
                  <w:tcW w:w="1417"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 болни, на които е проведено лечение</w:t>
                  </w:r>
                </w:p>
              </w:tc>
              <w:tc>
                <w:tcPr>
                  <w:tcW w:w="1701"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диагности-</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цирани болни</w:t>
                  </w:r>
                </w:p>
              </w:tc>
              <w:tc>
                <w:tcPr>
                  <w:tcW w:w="1843"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Получено количество през периода и срок на годност</w:t>
                  </w:r>
                </w:p>
              </w:tc>
              <w:tc>
                <w:tcPr>
                  <w:tcW w:w="1701"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Изразходвано количество през периода</w:t>
                  </w:r>
                </w:p>
              </w:tc>
              <w:tc>
                <w:tcPr>
                  <w:tcW w:w="1701"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Необходимост</w:t>
                  </w:r>
                </w:p>
                <w:p w:rsidR="00B837CC" w:rsidRDefault="009A528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преразпре-деление</w:t>
                  </w:r>
                </w:p>
              </w:tc>
            </w:tr>
            <w:tr w:rsidR="00B837CC">
              <w:trPr>
                <w:trHeight w:val="60"/>
              </w:trPr>
              <w:tc>
                <w:tcPr>
                  <w:tcW w:w="43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260"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trHeight w:val="60"/>
              </w:trPr>
              <w:tc>
                <w:tcPr>
                  <w:tcW w:w="43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260"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B837CC">
              <w:trPr>
                <w:trHeight w:val="60"/>
              </w:trPr>
              <w:tc>
                <w:tcPr>
                  <w:tcW w:w="43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260"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43"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CellMar>
                <w:left w:w="0" w:type="dxa"/>
                <w:right w:w="0" w:type="dxa"/>
              </w:tblCellMar>
              <w:tblLook w:val="04A0" w:firstRow="1" w:lastRow="0" w:firstColumn="1" w:lastColumn="0" w:noHBand="0" w:noVBand="1"/>
            </w:tblPr>
            <w:tblGrid>
              <w:gridCol w:w="5903"/>
              <w:gridCol w:w="1313"/>
              <w:gridCol w:w="1640"/>
            </w:tblGrid>
            <w:tr w:rsidR="00B837CC">
              <w:trPr>
                <w:trHeight w:val="60"/>
              </w:trPr>
              <w:tc>
                <w:tcPr>
                  <w:tcW w:w="6804"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tc>
              <w:tc>
                <w:tcPr>
                  <w:tcW w:w="3119"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Изготвил:</w:t>
                  </w:r>
                </w:p>
              </w:tc>
              <w:tc>
                <w:tcPr>
                  <w:tcW w:w="3827" w:type="dxa"/>
                  <w:vMerge w:val="restart"/>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Ръководител на</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лечебното заведение:</w:t>
                  </w:r>
                </w:p>
              </w:tc>
            </w:tr>
            <w:tr w:rsidR="00B837CC">
              <w:trPr>
                <w:trHeight w:val="60"/>
              </w:trPr>
              <w:tc>
                <w:tcPr>
                  <w:tcW w:w="6804"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(на изпращане на отчета)</w:t>
                  </w:r>
                </w:p>
              </w:tc>
              <w:tc>
                <w:tcPr>
                  <w:tcW w:w="3119"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nil"/>
                    <w:right w:val="nil"/>
                  </w:tcBorders>
                  <w:vAlign w:val="center"/>
                  <w:hideMark/>
                </w:tcPr>
                <w:p w:rsidR="00B837CC" w:rsidRDefault="00B837CC">
                  <w:pPr>
                    <w:spacing w:after="0" w:line="240" w:lineRule="auto"/>
                    <w:textAlignment w:val="center"/>
                    <w:rPr>
                      <w:rFonts w:ascii="Times New Roman" w:hAnsi="Times New Roman" w:cs="Times New Roman"/>
                      <w:color w:val="000000"/>
                      <w:sz w:val="24"/>
                      <w:szCs w:val="24"/>
                    </w:rPr>
                  </w:pPr>
                </w:p>
              </w:tc>
            </w:tr>
            <w:tr w:rsidR="00B837CC">
              <w:trPr>
                <w:trHeight w:val="60"/>
              </w:trPr>
              <w:tc>
                <w:tcPr>
                  <w:tcW w:w="6804"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119"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i/>
                      <w:iCs/>
                      <w:color w:val="000000"/>
                      <w:sz w:val="24"/>
                      <w:szCs w:val="24"/>
                    </w:rPr>
                    <w:t>(име, подпис)</w:t>
                  </w:r>
                </w:p>
              </w:tc>
              <w:tc>
                <w:tcPr>
                  <w:tcW w:w="3827" w:type="dxa"/>
                  <w:tcBorders>
                    <w:top w:val="nil"/>
                    <w:left w:val="nil"/>
                    <w:bottom w:val="nil"/>
                    <w:right w:val="nil"/>
                  </w:tcBorders>
                  <w:tcMar>
                    <w:top w:w="57" w:type="dxa"/>
                    <w:left w:w="57" w:type="dxa"/>
                    <w:bottom w:w="57" w:type="dxa"/>
                    <w:right w:w="57" w:type="dxa"/>
                  </w:tcMar>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подпис и печат)</w:t>
                  </w:r>
                </w:p>
              </w:tc>
            </w:tr>
          </w:tbl>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B837CC" w:rsidRDefault="00B837CC">
      <w:pPr>
        <w:ind w:firstLine="1155"/>
        <w:jc w:val="both"/>
        <w:textAlignment w:val="center"/>
        <w:divId w:val="1063721260"/>
        <w:rPr>
          <w:rFonts w:eastAsia="Times New Roman"/>
          <w:color w:val="000000"/>
        </w:rPr>
      </w:pPr>
    </w:p>
    <w:p w:rsidR="00606D4F" w:rsidRDefault="00606D4F">
      <w:pPr>
        <w:sectPr w:rsidR="00606D4F">
          <w:pgSz w:w="11906" w:h="16838"/>
          <w:pgMar w:top="1417" w:right="1417" w:bottom="1417" w:left="1417" w:header="720" w:footer="720" w:gutter="0"/>
          <w:cols w:space="720"/>
        </w:sectPr>
      </w:pPr>
    </w:p>
    <w:p w:rsidR="00B837CC" w:rsidRDefault="009A528E">
      <w:pPr>
        <w:spacing w:after="0" w:line="240" w:lineRule="auto"/>
        <w:ind w:firstLine="1155"/>
        <w:jc w:val="both"/>
        <w:textAlignment w:val="center"/>
        <w:divId w:val="323820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12 към чл. 30, ал. 1</w:t>
      </w:r>
    </w:p>
    <w:p w:rsidR="00B837CC" w:rsidRDefault="00B837CC">
      <w:pPr>
        <w:spacing w:after="240" w:line="240" w:lineRule="auto"/>
        <w:ind w:firstLine="1155"/>
        <w:jc w:val="both"/>
        <w:textAlignment w:val="center"/>
        <w:divId w:val="765929397"/>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610"/>
      </w:tblGrid>
      <w:tr w:rsidR="00B837CC">
        <w:trPr>
          <w:divId w:val="765929397"/>
        </w:trPr>
        <w:tc>
          <w:tcPr>
            <w:tcW w:w="5970" w:type="dxa"/>
            <w:tcBorders>
              <w:top w:val="nil"/>
              <w:left w:val="nil"/>
              <w:bottom w:val="nil"/>
              <w:right w:val="nil"/>
            </w:tcBorders>
            <w:hideMark/>
          </w:tcPr>
          <w:p w:rsidR="00B837CC" w:rsidRDefault="009A528E">
            <w:pPr>
              <w:spacing w:after="0" w:line="240" w:lineRule="auto"/>
              <w:textAlignment w:val="center"/>
              <w:divId w:val="1899824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B837CC">
        <w:trPr>
          <w:divId w:val="765929397"/>
        </w:trPr>
        <w:tc>
          <w:tcPr>
            <w:tcW w:w="59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наименование на лечебното заведение</w:t>
            </w:r>
            <w:r>
              <w:rPr>
                <w:rFonts w:ascii="Times New Roman" w:eastAsia="Times New Roman" w:hAnsi="Times New Roman" w:cs="Times New Roman"/>
                <w:color w:val="000000"/>
                <w:sz w:val="24"/>
                <w:szCs w:val="24"/>
              </w:rPr>
              <w:t>)</w:t>
            </w:r>
          </w:p>
        </w:tc>
      </w:tr>
      <w:tr w:rsidR="00B837CC">
        <w:trPr>
          <w:divId w:val="765929397"/>
        </w:trPr>
        <w:tc>
          <w:tcPr>
            <w:tcW w:w="5970" w:type="dxa"/>
            <w:tcBorders>
              <w:top w:val="nil"/>
              <w:left w:val="nil"/>
              <w:bottom w:val="nil"/>
              <w:right w:val="nil"/>
            </w:tcBorders>
            <w:hideMark/>
          </w:tcPr>
          <w:p w:rsidR="00B837CC" w:rsidRDefault="009A528E">
            <w:pPr>
              <w:spacing w:after="0" w:line="240" w:lineRule="auto"/>
              <w:textAlignment w:val="center"/>
              <w:divId w:val="620496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w:t>
            </w:r>
          </w:p>
        </w:tc>
      </w:tr>
      <w:tr w:rsidR="00B837CC">
        <w:trPr>
          <w:divId w:val="765929397"/>
        </w:trPr>
        <w:tc>
          <w:tcPr>
            <w:tcW w:w="5970" w:type="dxa"/>
            <w:tcBorders>
              <w:top w:val="nil"/>
              <w:left w:val="nil"/>
              <w:bottom w:val="nil"/>
              <w:right w:val="nil"/>
            </w:tcBorders>
            <w:hideMark/>
          </w:tcPr>
          <w:p w:rsidR="00B837CC" w:rsidRDefault="009A528E">
            <w:pPr>
              <w:spacing w:after="0" w:line="240" w:lineRule="auto"/>
              <w:textAlignment w:val="center"/>
              <w:divId w:val="1664313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 № ...........................................................................................................................................</w:t>
            </w:r>
          </w:p>
        </w:tc>
      </w:tr>
      <w:tr w:rsidR="00B837CC">
        <w:trPr>
          <w:divId w:val="765929397"/>
        </w:trPr>
        <w:tc>
          <w:tcPr>
            <w:tcW w:w="59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spacing w:after="120" w:line="240" w:lineRule="auto"/>
        <w:ind w:firstLine="1155"/>
        <w:jc w:val="both"/>
        <w:textAlignment w:val="center"/>
        <w:divId w:val="765929397"/>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70"/>
        <w:gridCol w:w="1770"/>
        <w:gridCol w:w="2670"/>
        <w:gridCol w:w="2670"/>
        <w:gridCol w:w="3270"/>
      </w:tblGrid>
      <w:tr w:rsidR="00B837CC">
        <w:trPr>
          <w:divId w:val="765929397"/>
        </w:trPr>
        <w:tc>
          <w:tcPr>
            <w:tcW w:w="1440" w:type="dxa"/>
            <w:tcBorders>
              <w:top w:val="single" w:sz="6" w:space="0" w:color="auto"/>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 ред</w:t>
            </w:r>
          </w:p>
        </w:tc>
        <w:tc>
          <w:tcPr>
            <w:tcW w:w="17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Заболяване</w:t>
            </w:r>
          </w:p>
        </w:tc>
        <w:tc>
          <w:tcPr>
            <w:tcW w:w="26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Брой болни през</w:t>
            </w:r>
          </w:p>
        </w:tc>
        <w:tc>
          <w:tcPr>
            <w:tcW w:w="26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Очакван брой</w:t>
            </w:r>
          </w:p>
        </w:tc>
        <w:tc>
          <w:tcPr>
            <w:tcW w:w="3255" w:type="dxa"/>
            <w:tcBorders>
              <w:top w:val="single" w:sz="6" w:space="0" w:color="auto"/>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Необходими количества</w:t>
            </w:r>
          </w:p>
        </w:tc>
      </w:tr>
      <w:tr w:rsidR="00B837CC">
        <w:trPr>
          <w:divId w:val="765929397"/>
        </w:trPr>
        <w:tc>
          <w:tcPr>
            <w:tcW w:w="1440" w:type="dxa"/>
            <w:tcBorders>
              <w:top w:val="nil"/>
              <w:left w:val="single" w:sz="6" w:space="0" w:color="auto"/>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предходната година</w:t>
            </w:r>
          </w:p>
        </w:tc>
        <w:tc>
          <w:tcPr>
            <w:tcW w:w="26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болни за следващата</w:t>
            </w:r>
          </w:p>
        </w:tc>
        <w:tc>
          <w:tcPr>
            <w:tcW w:w="3255" w:type="dxa"/>
            <w:tcBorders>
              <w:top w:val="nil"/>
              <w:left w:val="nil"/>
              <w:bottom w:val="nil"/>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лекарствени продукти за</w:t>
            </w:r>
          </w:p>
        </w:tc>
      </w:tr>
      <w:tr w:rsidR="00B837CC">
        <w:trPr>
          <w:divId w:val="765929397"/>
        </w:trPr>
        <w:tc>
          <w:tcPr>
            <w:tcW w:w="1440" w:type="dxa"/>
            <w:tcBorders>
              <w:top w:val="nil"/>
              <w:left w:val="single" w:sz="6" w:space="0" w:color="auto"/>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година</w:t>
            </w:r>
          </w:p>
        </w:tc>
        <w:tc>
          <w:tcPr>
            <w:tcW w:w="32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следващата година</w:t>
            </w:r>
          </w:p>
        </w:tc>
      </w:tr>
      <w:tr w:rsidR="00B837CC">
        <w:trPr>
          <w:divId w:val="765929397"/>
        </w:trPr>
        <w:tc>
          <w:tcPr>
            <w:tcW w:w="14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2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765929397"/>
        </w:trPr>
        <w:tc>
          <w:tcPr>
            <w:tcW w:w="14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270" w:type="dxa"/>
            <w:tcBorders>
              <w:top w:val="nil"/>
              <w:left w:val="nil"/>
              <w:bottom w:val="single" w:sz="6" w:space="0" w:color="auto"/>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765929397"/>
        </w:trPr>
        <w:tc>
          <w:tcPr>
            <w:tcW w:w="14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2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spacing w:after="120" w:line="240" w:lineRule="auto"/>
        <w:ind w:firstLine="1155"/>
        <w:jc w:val="both"/>
        <w:textAlignment w:val="center"/>
        <w:divId w:val="765929397"/>
        <w:rPr>
          <w:rFonts w:ascii="Times New Roman" w:eastAsia="Times New Roman" w:hAnsi="Times New Roman" w:cs="Times New Roman"/>
          <w:color w:val="000000"/>
          <w:sz w:val="24"/>
          <w:szCs w:val="24"/>
        </w:rPr>
      </w:pPr>
    </w:p>
    <w:p w:rsidR="00B837CC" w:rsidRDefault="009A528E">
      <w:pPr>
        <w:pageBreakBefore/>
        <w:spacing w:before="100" w:beforeAutospacing="1" w:after="100" w:afterAutospacing="1" w:line="240" w:lineRule="auto"/>
        <w:textAlignment w:val="center"/>
        <w:divId w:val="11972295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B837CC" w:rsidRDefault="009A528E">
      <w:pPr>
        <w:spacing w:after="0" w:line="240" w:lineRule="auto"/>
        <w:ind w:firstLine="1155"/>
        <w:jc w:val="both"/>
        <w:textAlignment w:val="center"/>
        <w:divId w:val="1365331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13 към чл. 31, ал. 1</w:t>
      </w:r>
    </w:p>
    <w:p w:rsidR="00B837CC" w:rsidRDefault="00B837CC">
      <w:pPr>
        <w:spacing w:after="0" w:line="240" w:lineRule="auto"/>
        <w:ind w:firstLine="1155"/>
        <w:jc w:val="both"/>
        <w:textAlignment w:val="center"/>
        <w:divId w:val="1295406815"/>
        <w:rPr>
          <w:rFonts w:ascii="Times New Roman" w:eastAsia="Times New Roman" w:hAnsi="Times New Roman" w:cs="Times New Roman"/>
          <w:color w:val="000000"/>
          <w:sz w:val="24"/>
          <w:szCs w:val="24"/>
        </w:rPr>
      </w:pPr>
    </w:p>
    <w:p w:rsidR="00B837CC" w:rsidRDefault="009A528E">
      <w:pPr>
        <w:spacing w:after="120" w:line="240" w:lineRule="auto"/>
        <w:ind w:firstLine="1155"/>
        <w:jc w:val="both"/>
        <w:textAlignment w:val="center"/>
        <w:divId w:val="1817643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89 от 2010 г., в сила от 12.11.2010 г., отм. - ДВ, бр. 94 от 2011 г.)</w:t>
      </w:r>
    </w:p>
    <w:p w:rsidR="00B837CC" w:rsidRDefault="00B837CC">
      <w:pPr>
        <w:ind w:firstLine="1155"/>
        <w:jc w:val="both"/>
        <w:textAlignment w:val="center"/>
        <w:divId w:val="1295406815"/>
        <w:rPr>
          <w:rFonts w:eastAsia="Times New Roman"/>
          <w:color w:val="000000"/>
        </w:rPr>
      </w:pPr>
    </w:p>
    <w:p w:rsidR="00606D4F" w:rsidRDefault="00606D4F">
      <w:pPr>
        <w:sectPr w:rsidR="00606D4F">
          <w:pgSz w:w="16838" w:h="11906" w:orient="landscape"/>
          <w:pgMar w:top="1417" w:right="1417" w:bottom="1417" w:left="1417" w:header="720" w:footer="720" w:gutter="0"/>
          <w:cols w:space="720"/>
        </w:sectPr>
      </w:pPr>
    </w:p>
    <w:p w:rsidR="00B837CC" w:rsidRDefault="009A528E">
      <w:pPr>
        <w:spacing w:after="0" w:line="240" w:lineRule="auto"/>
        <w:ind w:firstLine="1155"/>
        <w:jc w:val="both"/>
        <w:textAlignment w:val="center"/>
        <w:divId w:val="1231188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14 към чл. 33, ал. 1</w:t>
      </w:r>
    </w:p>
    <w:p w:rsidR="00B837CC" w:rsidRDefault="00B837CC">
      <w:pPr>
        <w:spacing w:after="0" w:line="240" w:lineRule="auto"/>
        <w:ind w:firstLine="1155"/>
        <w:jc w:val="both"/>
        <w:textAlignment w:val="center"/>
        <w:divId w:val="1261333841"/>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823159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89 от 2008 г., изм. - ДВ, бр. 62 от 2014 г.)</w:t>
      </w:r>
    </w:p>
    <w:p w:rsidR="00B837CC" w:rsidRDefault="00B837CC">
      <w:pPr>
        <w:spacing w:after="240" w:line="240" w:lineRule="auto"/>
        <w:ind w:firstLine="1155"/>
        <w:jc w:val="both"/>
        <w:textAlignment w:val="center"/>
        <w:divId w:val="1261333841"/>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B837CC">
        <w:trPr>
          <w:divId w:val="1261333841"/>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ЗАЯВКА</w:t>
            </w:r>
          </w:p>
        </w:tc>
      </w:tr>
      <w:tr w:rsidR="00B837CC">
        <w:trPr>
          <w:divId w:val="1261333841"/>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лекарствени продукти, предназначени за лечение на заболявания по чл. 2, ал. 1, т. 6</w:t>
            </w:r>
          </w:p>
        </w:tc>
      </w:tr>
      <w:tr w:rsidR="00B837CC">
        <w:trPr>
          <w:divId w:val="1261333841"/>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двумесечния период от ......... до ....... г.</w:t>
            </w:r>
          </w:p>
        </w:tc>
      </w:tr>
      <w:tr w:rsidR="00B837CC">
        <w:trPr>
          <w:divId w:val="1261333841"/>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261333841"/>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w:t>
            </w:r>
          </w:p>
        </w:tc>
      </w:tr>
      <w:tr w:rsidR="00B837CC">
        <w:trPr>
          <w:divId w:val="1261333841"/>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наименование на програмата за лечение с агонисти и агонисти-антагонисти на лица, зависими от опиоиди</w:t>
            </w:r>
            <w:r>
              <w:rPr>
                <w:rFonts w:ascii="Times New Roman" w:eastAsia="Times New Roman" w:hAnsi="Times New Roman" w:cs="Times New Roman"/>
                <w:color w:val="000000"/>
                <w:sz w:val="24"/>
                <w:szCs w:val="24"/>
              </w:rPr>
              <w:t>)</w:t>
            </w:r>
          </w:p>
        </w:tc>
      </w:tr>
      <w:tr w:rsidR="00B837CC">
        <w:trPr>
          <w:divId w:val="1261333841"/>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spacing w:after="120" w:line="240" w:lineRule="auto"/>
        <w:ind w:firstLine="1155"/>
        <w:jc w:val="both"/>
        <w:textAlignment w:val="center"/>
        <w:divId w:val="1261333841"/>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70"/>
        <w:gridCol w:w="870"/>
        <w:gridCol w:w="870"/>
        <w:gridCol w:w="870"/>
        <w:gridCol w:w="870"/>
        <w:gridCol w:w="870"/>
        <w:gridCol w:w="870"/>
        <w:gridCol w:w="870"/>
        <w:gridCol w:w="1170"/>
        <w:gridCol w:w="870"/>
        <w:gridCol w:w="870"/>
        <w:gridCol w:w="1170"/>
        <w:gridCol w:w="870"/>
      </w:tblGrid>
      <w:tr w:rsidR="00B837CC">
        <w:trPr>
          <w:divId w:val="1261333841"/>
        </w:trPr>
        <w:tc>
          <w:tcPr>
            <w:tcW w:w="1740" w:type="dxa"/>
            <w:tcBorders>
              <w:top w:val="single" w:sz="6" w:space="0" w:color="auto"/>
              <w:left w:val="single" w:sz="6" w:space="0" w:color="auto"/>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на лекарствения продукт</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Мярка</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Брой пациен- ти към ....... г.</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Първа сед- мица</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Втора сед- мица</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Трета сед- мица</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Четвър- та сед- мица</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Пета сед- мица</w:t>
            </w:r>
          </w:p>
        </w:tc>
        <w:tc>
          <w:tcPr>
            <w:tcW w:w="11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Шеста сед- мица</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Седма сед- мица</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Осма сед- мица</w:t>
            </w:r>
          </w:p>
        </w:tc>
        <w:tc>
          <w:tcPr>
            <w:tcW w:w="11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Девета седмица (когато е необхо- димо)</w:t>
            </w:r>
          </w:p>
        </w:tc>
        <w:tc>
          <w:tcPr>
            <w:tcW w:w="8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Общо</w:t>
            </w:r>
          </w:p>
        </w:tc>
      </w:tr>
      <w:tr w:rsidR="00B837CC">
        <w:trPr>
          <w:divId w:val="1261333841"/>
        </w:trPr>
        <w:tc>
          <w:tcPr>
            <w:tcW w:w="1740" w:type="dxa"/>
            <w:tcBorders>
              <w:top w:val="nil"/>
              <w:left w:val="single" w:sz="6" w:space="0" w:color="auto"/>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methadone hydrochloride</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1261333841"/>
        </w:trPr>
        <w:tc>
          <w:tcPr>
            <w:tcW w:w="1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spacing w:after="120" w:line="240" w:lineRule="auto"/>
        <w:ind w:firstLine="1155"/>
        <w:jc w:val="both"/>
        <w:textAlignment w:val="center"/>
        <w:divId w:val="1261333841"/>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570"/>
        <w:gridCol w:w="6570"/>
      </w:tblGrid>
      <w:tr w:rsidR="00B837CC">
        <w:trPr>
          <w:divId w:val="1261333841"/>
        </w:trPr>
        <w:tc>
          <w:tcPr>
            <w:tcW w:w="65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w:t>
            </w:r>
          </w:p>
        </w:tc>
        <w:tc>
          <w:tcPr>
            <w:tcW w:w="6570" w:type="dxa"/>
            <w:tcBorders>
              <w:top w:val="nil"/>
              <w:left w:val="nil"/>
              <w:bottom w:val="nil"/>
              <w:right w:val="nil"/>
            </w:tcBorders>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Ръководител на програмата:</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име, фамилия, печат</w:t>
            </w:r>
            <w:r>
              <w:rPr>
                <w:rFonts w:ascii="Times New Roman" w:hAnsi="Times New Roman" w:cs="Times New Roman"/>
                <w:color w:val="000000"/>
                <w:sz w:val="24"/>
                <w:szCs w:val="24"/>
              </w:rPr>
              <w:t>)</w:t>
            </w:r>
          </w:p>
        </w:tc>
      </w:tr>
      <w:tr w:rsidR="00B837CC">
        <w:trPr>
          <w:divId w:val="1261333841"/>
        </w:trPr>
        <w:tc>
          <w:tcPr>
            <w:tcW w:w="65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5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ind w:firstLine="1155"/>
        <w:jc w:val="both"/>
        <w:textAlignment w:val="center"/>
        <w:divId w:val="1261333841"/>
        <w:rPr>
          <w:rFonts w:eastAsia="Times New Roman"/>
          <w:color w:val="000000"/>
        </w:rPr>
      </w:pPr>
    </w:p>
    <w:p w:rsidR="00606D4F" w:rsidRDefault="00606D4F">
      <w:pPr>
        <w:sectPr w:rsidR="00606D4F">
          <w:pgSz w:w="16838" w:h="11906" w:orient="landscape"/>
          <w:pgMar w:top="1417" w:right="1417" w:bottom="1417" w:left="1417" w:header="720" w:footer="720" w:gutter="0"/>
          <w:cols w:space="720"/>
        </w:sectPr>
      </w:pPr>
    </w:p>
    <w:p w:rsidR="00B837CC" w:rsidRDefault="009A528E">
      <w:pPr>
        <w:spacing w:after="0" w:line="240" w:lineRule="auto"/>
        <w:ind w:firstLine="1155"/>
        <w:jc w:val="both"/>
        <w:textAlignment w:val="center"/>
        <w:divId w:val="36440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15 към чл. 34, ал. 1</w:t>
      </w:r>
    </w:p>
    <w:p w:rsidR="00B837CC" w:rsidRDefault="00B837CC">
      <w:pPr>
        <w:spacing w:after="0" w:line="240" w:lineRule="auto"/>
        <w:ind w:firstLine="1155"/>
        <w:jc w:val="both"/>
        <w:textAlignment w:val="center"/>
        <w:divId w:val="882330996"/>
        <w:rPr>
          <w:rFonts w:ascii="Times New Roman" w:eastAsia="Times New Roman" w:hAnsi="Times New Roman" w:cs="Times New Roman"/>
          <w:color w:val="000000"/>
          <w:sz w:val="24"/>
          <w:szCs w:val="24"/>
        </w:rPr>
      </w:pPr>
    </w:p>
    <w:p w:rsidR="00B837CC" w:rsidRDefault="009A528E">
      <w:pPr>
        <w:spacing w:after="0" w:line="240" w:lineRule="auto"/>
        <w:ind w:firstLine="1155"/>
        <w:jc w:val="both"/>
        <w:textAlignment w:val="center"/>
        <w:divId w:val="907688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89 от 2008 г., изм. - ДВ, бр. 62 от 2014 г.)</w:t>
      </w:r>
    </w:p>
    <w:p w:rsidR="00B837CC" w:rsidRDefault="00B837CC">
      <w:pPr>
        <w:spacing w:after="240" w:line="240" w:lineRule="auto"/>
        <w:ind w:firstLine="1155"/>
        <w:jc w:val="both"/>
        <w:textAlignment w:val="center"/>
        <w:divId w:val="882330996"/>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B837CC">
        <w:trPr>
          <w:divId w:val="882330996"/>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ОТЧЕТ</w:t>
            </w:r>
          </w:p>
        </w:tc>
      </w:tr>
      <w:tr w:rsidR="00B837CC">
        <w:trPr>
          <w:divId w:val="882330996"/>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получените и изразходвани лекарствени продукти, предназначени за лечение</w:t>
            </w:r>
          </w:p>
        </w:tc>
      </w:tr>
      <w:tr w:rsidR="00B837CC">
        <w:trPr>
          <w:divId w:val="882330996"/>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заболявания по чл. 2, ал. 1, т. 6</w:t>
            </w:r>
          </w:p>
        </w:tc>
      </w:tr>
      <w:tr w:rsidR="00B837CC">
        <w:trPr>
          <w:divId w:val="882330996"/>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двумесечния период от ....................... до .............................</w:t>
            </w:r>
          </w:p>
        </w:tc>
      </w:tr>
      <w:tr w:rsidR="00B837CC">
        <w:trPr>
          <w:divId w:val="882330996"/>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наименование на програмата за лечение с агонисти и агонисти-антагонисти на лица, зависими от опиоиди</w:t>
            </w:r>
            <w:r>
              <w:rPr>
                <w:rFonts w:ascii="Times New Roman" w:eastAsia="Times New Roman" w:hAnsi="Times New Roman" w:cs="Times New Roman"/>
                <w:color w:val="000000"/>
                <w:sz w:val="24"/>
                <w:szCs w:val="24"/>
              </w:rPr>
              <w:t>)</w:t>
            </w:r>
          </w:p>
        </w:tc>
      </w:tr>
      <w:tr w:rsidR="00B837CC">
        <w:trPr>
          <w:divId w:val="882330996"/>
        </w:trPr>
        <w:tc>
          <w:tcPr>
            <w:tcW w:w="131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spacing w:after="120" w:line="240" w:lineRule="auto"/>
        <w:ind w:firstLine="1155"/>
        <w:jc w:val="both"/>
        <w:textAlignment w:val="center"/>
        <w:divId w:val="882330996"/>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70"/>
        <w:gridCol w:w="1770"/>
        <w:gridCol w:w="1770"/>
        <w:gridCol w:w="1770"/>
        <w:gridCol w:w="2370"/>
        <w:gridCol w:w="1770"/>
        <w:gridCol w:w="1770"/>
      </w:tblGrid>
      <w:tr w:rsidR="00B837CC">
        <w:trPr>
          <w:divId w:val="882330996"/>
        </w:trPr>
        <w:tc>
          <w:tcPr>
            <w:tcW w:w="1740" w:type="dxa"/>
            <w:tcBorders>
              <w:top w:val="single" w:sz="6" w:space="0" w:color="auto"/>
              <w:left w:val="single" w:sz="6" w:space="0" w:color="auto"/>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на лекарствения продукт</w:t>
            </w:r>
          </w:p>
        </w:tc>
        <w:tc>
          <w:tcPr>
            <w:tcW w:w="17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Мярка (flac., mg, ml)</w:t>
            </w:r>
          </w:p>
        </w:tc>
        <w:tc>
          <w:tcPr>
            <w:tcW w:w="17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Брой болни в началото на периода</w:t>
            </w:r>
          </w:p>
        </w:tc>
        <w:tc>
          <w:tcPr>
            <w:tcW w:w="17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Брой болни в края на периода</w:t>
            </w:r>
          </w:p>
        </w:tc>
        <w:tc>
          <w:tcPr>
            <w:tcW w:w="23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Налично количество лекарствен продукт в началото на периода</w:t>
            </w:r>
          </w:p>
        </w:tc>
        <w:tc>
          <w:tcPr>
            <w:tcW w:w="17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Получено количество лекарствен продукт през периода</w:t>
            </w:r>
          </w:p>
        </w:tc>
        <w:tc>
          <w:tcPr>
            <w:tcW w:w="1755" w:type="dxa"/>
            <w:tcBorders>
              <w:top w:val="single" w:sz="6" w:space="0" w:color="auto"/>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Налично количество лекарствен продукт в края на периода</w:t>
            </w:r>
          </w:p>
        </w:tc>
      </w:tr>
      <w:tr w:rsidR="00B837CC">
        <w:trPr>
          <w:divId w:val="882330996"/>
        </w:trPr>
        <w:tc>
          <w:tcPr>
            <w:tcW w:w="1740" w:type="dxa"/>
            <w:tcBorders>
              <w:top w:val="nil"/>
              <w:left w:val="single" w:sz="6" w:space="0" w:color="auto"/>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methadone hydrochloride</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3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55" w:type="dxa"/>
            <w:tcBorders>
              <w:top w:val="nil"/>
              <w:left w:val="nil"/>
              <w:bottom w:val="single" w:sz="6" w:space="0" w:color="auto"/>
              <w:right w:val="single" w:sz="6" w:space="0" w:color="auto"/>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837CC">
        <w:trPr>
          <w:divId w:val="882330996"/>
        </w:trPr>
        <w:tc>
          <w:tcPr>
            <w:tcW w:w="1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3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0" w:type="dxa"/>
            <w:tcBorders>
              <w:top w:val="nil"/>
              <w:left w:val="nil"/>
              <w:bottom w:val="nil"/>
              <w:right w:val="nil"/>
            </w:tcBorders>
            <w:hideMark/>
          </w:tcPr>
          <w:p w:rsidR="00B837CC" w:rsidRDefault="009A528E">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spacing w:after="120" w:line="240" w:lineRule="auto"/>
        <w:ind w:firstLine="1155"/>
        <w:jc w:val="both"/>
        <w:textAlignment w:val="center"/>
        <w:divId w:val="882330996"/>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570"/>
        <w:gridCol w:w="6570"/>
      </w:tblGrid>
      <w:tr w:rsidR="00B837CC">
        <w:trPr>
          <w:divId w:val="882330996"/>
        </w:trPr>
        <w:tc>
          <w:tcPr>
            <w:tcW w:w="65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w:t>
            </w:r>
          </w:p>
        </w:tc>
        <w:tc>
          <w:tcPr>
            <w:tcW w:w="6570" w:type="dxa"/>
            <w:tcBorders>
              <w:top w:val="nil"/>
              <w:left w:val="nil"/>
              <w:bottom w:val="nil"/>
              <w:right w:val="nil"/>
            </w:tcBorders>
            <w:hideMark/>
          </w:tcPr>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Ръководител на програмата:</w:t>
            </w:r>
          </w:p>
          <w:p w:rsidR="00B837CC" w:rsidRDefault="009A528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име, фамилия, печат</w:t>
            </w:r>
            <w:r>
              <w:rPr>
                <w:rFonts w:ascii="Times New Roman" w:hAnsi="Times New Roman" w:cs="Times New Roman"/>
                <w:color w:val="000000"/>
                <w:sz w:val="24"/>
                <w:szCs w:val="24"/>
              </w:rPr>
              <w:t>)</w:t>
            </w:r>
          </w:p>
        </w:tc>
      </w:tr>
      <w:tr w:rsidR="00B837CC">
        <w:trPr>
          <w:divId w:val="882330996"/>
        </w:trPr>
        <w:tc>
          <w:tcPr>
            <w:tcW w:w="65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570" w:type="dxa"/>
            <w:tcBorders>
              <w:top w:val="nil"/>
              <w:left w:val="nil"/>
              <w:bottom w:val="nil"/>
              <w:right w:val="nil"/>
            </w:tcBorders>
            <w:hideMark/>
          </w:tcPr>
          <w:p w:rsidR="00B837CC" w:rsidRDefault="009A528E">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B837CC" w:rsidRDefault="00B837CC">
      <w:pPr>
        <w:ind w:firstLine="1155"/>
        <w:jc w:val="both"/>
        <w:textAlignment w:val="center"/>
        <w:divId w:val="882330996"/>
        <w:rPr>
          <w:rFonts w:eastAsia="Times New Roman"/>
          <w:color w:val="000000"/>
        </w:rPr>
      </w:pPr>
    </w:p>
    <w:p w:rsidR="00606D4F" w:rsidRDefault="00606D4F">
      <w:pPr>
        <w:sectPr w:rsidR="00606D4F">
          <w:pgSz w:w="16838" w:h="11906" w:orient="landscape"/>
          <w:pgMar w:top="1417" w:right="1417" w:bottom="1417" w:left="1417" w:header="720" w:footer="720" w:gutter="0"/>
          <w:cols w:space="720"/>
        </w:sectPr>
      </w:pPr>
    </w:p>
    <w:p w:rsidR="009A528E" w:rsidRDefault="009A528E"/>
    <w:sectPr w:rsidR="009A528E">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BAE" w:rsidRDefault="00390BAE">
      <w:pPr>
        <w:spacing w:after="0" w:line="240" w:lineRule="auto"/>
      </w:pPr>
      <w:r>
        <w:separator/>
      </w:r>
    </w:p>
  </w:endnote>
  <w:endnote w:type="continuationSeparator" w:id="0">
    <w:p w:rsidR="00390BAE" w:rsidRDefault="0039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D4F" w:rsidRDefault="009A528E">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BAE" w:rsidRDefault="00390BAE">
      <w:pPr>
        <w:spacing w:after="0" w:line="240" w:lineRule="auto"/>
      </w:pPr>
      <w:r>
        <w:separator/>
      </w:r>
    </w:p>
  </w:footnote>
  <w:footnote w:type="continuationSeparator" w:id="0">
    <w:p w:rsidR="00390BAE" w:rsidRDefault="00390B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4F"/>
    <w:rsid w:val="003105D6"/>
    <w:rsid w:val="00390BAE"/>
    <w:rsid w:val="00606D4F"/>
    <w:rsid w:val="008B25F9"/>
    <w:rsid w:val="009A528E"/>
    <w:rsid w:val="00B8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2A391-ADB1-45CD-B7AE-4D8A17A3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91672">
      <w:bodyDiv w:val="1"/>
      <w:marLeft w:val="390"/>
      <w:marRight w:val="390"/>
      <w:marTop w:val="0"/>
      <w:marBottom w:val="0"/>
      <w:divBdr>
        <w:top w:val="none" w:sz="0" w:space="0" w:color="auto"/>
        <w:left w:val="none" w:sz="0" w:space="0" w:color="auto"/>
        <w:bottom w:val="none" w:sz="0" w:space="0" w:color="auto"/>
        <w:right w:val="none" w:sz="0" w:space="0" w:color="auto"/>
      </w:divBdr>
      <w:divsChild>
        <w:div w:id="1766261674">
          <w:marLeft w:val="0"/>
          <w:marRight w:val="0"/>
          <w:marTop w:val="0"/>
          <w:marBottom w:val="120"/>
          <w:divBdr>
            <w:top w:val="none" w:sz="0" w:space="0" w:color="auto"/>
            <w:left w:val="none" w:sz="0" w:space="0" w:color="auto"/>
            <w:bottom w:val="none" w:sz="0" w:space="0" w:color="auto"/>
            <w:right w:val="none" w:sz="0" w:space="0" w:color="auto"/>
          </w:divBdr>
          <w:divsChild>
            <w:div w:id="150954656">
              <w:marLeft w:val="0"/>
              <w:marRight w:val="0"/>
              <w:marTop w:val="0"/>
              <w:marBottom w:val="0"/>
              <w:divBdr>
                <w:top w:val="none" w:sz="0" w:space="0" w:color="auto"/>
                <w:left w:val="none" w:sz="0" w:space="0" w:color="auto"/>
                <w:bottom w:val="none" w:sz="0" w:space="0" w:color="auto"/>
                <w:right w:val="none" w:sz="0" w:space="0" w:color="auto"/>
              </w:divBdr>
            </w:div>
            <w:div w:id="1209293991">
              <w:marLeft w:val="0"/>
              <w:marRight w:val="0"/>
              <w:marTop w:val="0"/>
              <w:marBottom w:val="0"/>
              <w:divBdr>
                <w:top w:val="none" w:sz="0" w:space="0" w:color="auto"/>
                <w:left w:val="none" w:sz="0" w:space="0" w:color="auto"/>
                <w:bottom w:val="none" w:sz="0" w:space="0" w:color="auto"/>
                <w:right w:val="none" w:sz="0" w:space="0" w:color="auto"/>
              </w:divBdr>
            </w:div>
            <w:div w:id="203058137">
              <w:marLeft w:val="0"/>
              <w:marRight w:val="0"/>
              <w:marTop w:val="0"/>
              <w:marBottom w:val="0"/>
              <w:divBdr>
                <w:top w:val="none" w:sz="0" w:space="0" w:color="auto"/>
                <w:left w:val="none" w:sz="0" w:space="0" w:color="auto"/>
                <w:bottom w:val="none" w:sz="0" w:space="0" w:color="auto"/>
                <w:right w:val="none" w:sz="0" w:space="0" w:color="auto"/>
              </w:divBdr>
            </w:div>
            <w:div w:id="2118523903">
              <w:marLeft w:val="0"/>
              <w:marRight w:val="0"/>
              <w:marTop w:val="0"/>
              <w:marBottom w:val="0"/>
              <w:divBdr>
                <w:top w:val="none" w:sz="0" w:space="0" w:color="auto"/>
                <w:left w:val="none" w:sz="0" w:space="0" w:color="auto"/>
                <w:bottom w:val="none" w:sz="0" w:space="0" w:color="auto"/>
                <w:right w:val="none" w:sz="0" w:space="0" w:color="auto"/>
              </w:divBdr>
            </w:div>
            <w:div w:id="5000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447">
      <w:bodyDiv w:val="1"/>
      <w:marLeft w:val="390"/>
      <w:marRight w:val="390"/>
      <w:marTop w:val="0"/>
      <w:marBottom w:val="0"/>
      <w:divBdr>
        <w:top w:val="none" w:sz="0" w:space="0" w:color="auto"/>
        <w:left w:val="none" w:sz="0" w:space="0" w:color="auto"/>
        <w:bottom w:val="none" w:sz="0" w:space="0" w:color="auto"/>
        <w:right w:val="none" w:sz="0" w:space="0" w:color="auto"/>
      </w:divBdr>
      <w:divsChild>
        <w:div w:id="1063721260">
          <w:marLeft w:val="0"/>
          <w:marRight w:val="0"/>
          <w:marTop w:val="0"/>
          <w:marBottom w:val="120"/>
          <w:divBdr>
            <w:top w:val="none" w:sz="0" w:space="0" w:color="auto"/>
            <w:left w:val="none" w:sz="0" w:space="0" w:color="auto"/>
            <w:bottom w:val="none" w:sz="0" w:space="0" w:color="auto"/>
            <w:right w:val="none" w:sz="0" w:space="0" w:color="auto"/>
          </w:divBdr>
          <w:divsChild>
            <w:div w:id="1654748346">
              <w:marLeft w:val="0"/>
              <w:marRight w:val="0"/>
              <w:marTop w:val="0"/>
              <w:marBottom w:val="0"/>
              <w:divBdr>
                <w:top w:val="none" w:sz="0" w:space="0" w:color="auto"/>
                <w:left w:val="none" w:sz="0" w:space="0" w:color="auto"/>
                <w:bottom w:val="none" w:sz="0" w:space="0" w:color="auto"/>
                <w:right w:val="none" w:sz="0" w:space="0" w:color="auto"/>
              </w:divBdr>
            </w:div>
            <w:div w:id="5254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29510">
      <w:bodyDiv w:val="1"/>
      <w:marLeft w:val="390"/>
      <w:marRight w:val="390"/>
      <w:marTop w:val="0"/>
      <w:marBottom w:val="0"/>
      <w:divBdr>
        <w:top w:val="none" w:sz="0" w:space="0" w:color="auto"/>
        <w:left w:val="none" w:sz="0" w:space="0" w:color="auto"/>
        <w:bottom w:val="none" w:sz="0" w:space="0" w:color="auto"/>
        <w:right w:val="none" w:sz="0" w:space="0" w:color="auto"/>
      </w:divBdr>
      <w:divsChild>
        <w:div w:id="765929397">
          <w:marLeft w:val="0"/>
          <w:marRight w:val="0"/>
          <w:marTop w:val="0"/>
          <w:marBottom w:val="120"/>
          <w:divBdr>
            <w:top w:val="none" w:sz="0" w:space="0" w:color="auto"/>
            <w:left w:val="none" w:sz="0" w:space="0" w:color="auto"/>
            <w:bottom w:val="none" w:sz="0" w:space="0" w:color="auto"/>
            <w:right w:val="none" w:sz="0" w:space="0" w:color="auto"/>
          </w:divBdr>
          <w:divsChild>
            <w:div w:id="323820425">
              <w:marLeft w:val="0"/>
              <w:marRight w:val="0"/>
              <w:marTop w:val="0"/>
              <w:marBottom w:val="0"/>
              <w:divBdr>
                <w:top w:val="none" w:sz="0" w:space="0" w:color="auto"/>
                <w:left w:val="none" w:sz="0" w:space="0" w:color="auto"/>
                <w:bottom w:val="none" w:sz="0" w:space="0" w:color="auto"/>
                <w:right w:val="none" w:sz="0" w:space="0" w:color="auto"/>
              </w:divBdr>
            </w:div>
            <w:div w:id="1899824199">
              <w:marLeft w:val="0"/>
              <w:marRight w:val="0"/>
              <w:marTop w:val="0"/>
              <w:marBottom w:val="0"/>
              <w:divBdr>
                <w:top w:val="none" w:sz="0" w:space="0" w:color="auto"/>
                <w:left w:val="none" w:sz="0" w:space="0" w:color="auto"/>
                <w:bottom w:val="none" w:sz="0" w:space="0" w:color="auto"/>
                <w:right w:val="none" w:sz="0" w:space="0" w:color="auto"/>
              </w:divBdr>
            </w:div>
            <w:div w:id="620496582">
              <w:marLeft w:val="0"/>
              <w:marRight w:val="0"/>
              <w:marTop w:val="0"/>
              <w:marBottom w:val="0"/>
              <w:divBdr>
                <w:top w:val="none" w:sz="0" w:space="0" w:color="auto"/>
                <w:left w:val="none" w:sz="0" w:space="0" w:color="auto"/>
                <w:bottom w:val="none" w:sz="0" w:space="0" w:color="auto"/>
                <w:right w:val="none" w:sz="0" w:space="0" w:color="auto"/>
              </w:divBdr>
            </w:div>
            <w:div w:id="1664313183">
              <w:marLeft w:val="0"/>
              <w:marRight w:val="0"/>
              <w:marTop w:val="0"/>
              <w:marBottom w:val="0"/>
              <w:divBdr>
                <w:top w:val="none" w:sz="0" w:space="0" w:color="auto"/>
                <w:left w:val="none" w:sz="0" w:space="0" w:color="auto"/>
                <w:bottom w:val="none" w:sz="0" w:space="0" w:color="auto"/>
                <w:right w:val="none" w:sz="0" w:space="0" w:color="auto"/>
              </w:divBdr>
            </w:div>
          </w:divsChild>
        </w:div>
        <w:div w:id="1295406815">
          <w:marLeft w:val="0"/>
          <w:marRight w:val="0"/>
          <w:marTop w:val="0"/>
          <w:marBottom w:val="120"/>
          <w:divBdr>
            <w:top w:val="none" w:sz="0" w:space="0" w:color="auto"/>
            <w:left w:val="none" w:sz="0" w:space="0" w:color="auto"/>
            <w:bottom w:val="none" w:sz="0" w:space="0" w:color="auto"/>
            <w:right w:val="none" w:sz="0" w:space="0" w:color="auto"/>
          </w:divBdr>
          <w:divsChild>
            <w:div w:id="1365331809">
              <w:marLeft w:val="0"/>
              <w:marRight w:val="0"/>
              <w:marTop w:val="0"/>
              <w:marBottom w:val="0"/>
              <w:divBdr>
                <w:top w:val="none" w:sz="0" w:space="0" w:color="auto"/>
                <w:left w:val="none" w:sz="0" w:space="0" w:color="auto"/>
                <w:bottom w:val="none" w:sz="0" w:space="0" w:color="auto"/>
                <w:right w:val="none" w:sz="0" w:space="0" w:color="auto"/>
              </w:divBdr>
            </w:div>
            <w:div w:id="18176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09750">
      <w:bodyDiv w:val="1"/>
      <w:marLeft w:val="390"/>
      <w:marRight w:val="390"/>
      <w:marTop w:val="0"/>
      <w:marBottom w:val="0"/>
      <w:divBdr>
        <w:top w:val="none" w:sz="0" w:space="0" w:color="auto"/>
        <w:left w:val="none" w:sz="0" w:space="0" w:color="auto"/>
        <w:bottom w:val="none" w:sz="0" w:space="0" w:color="auto"/>
        <w:right w:val="none" w:sz="0" w:space="0" w:color="auto"/>
      </w:divBdr>
      <w:divsChild>
        <w:div w:id="1261333841">
          <w:marLeft w:val="0"/>
          <w:marRight w:val="0"/>
          <w:marTop w:val="0"/>
          <w:marBottom w:val="120"/>
          <w:divBdr>
            <w:top w:val="none" w:sz="0" w:space="0" w:color="auto"/>
            <w:left w:val="none" w:sz="0" w:space="0" w:color="auto"/>
            <w:bottom w:val="none" w:sz="0" w:space="0" w:color="auto"/>
            <w:right w:val="none" w:sz="0" w:space="0" w:color="auto"/>
          </w:divBdr>
          <w:divsChild>
            <w:div w:id="1231188891">
              <w:marLeft w:val="0"/>
              <w:marRight w:val="0"/>
              <w:marTop w:val="0"/>
              <w:marBottom w:val="0"/>
              <w:divBdr>
                <w:top w:val="none" w:sz="0" w:space="0" w:color="auto"/>
                <w:left w:val="none" w:sz="0" w:space="0" w:color="auto"/>
                <w:bottom w:val="none" w:sz="0" w:space="0" w:color="auto"/>
                <w:right w:val="none" w:sz="0" w:space="0" w:color="auto"/>
              </w:divBdr>
            </w:div>
            <w:div w:id="8231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1070">
      <w:bodyDiv w:val="1"/>
      <w:marLeft w:val="390"/>
      <w:marRight w:val="390"/>
      <w:marTop w:val="0"/>
      <w:marBottom w:val="0"/>
      <w:divBdr>
        <w:top w:val="none" w:sz="0" w:space="0" w:color="auto"/>
        <w:left w:val="none" w:sz="0" w:space="0" w:color="auto"/>
        <w:bottom w:val="none" w:sz="0" w:space="0" w:color="auto"/>
        <w:right w:val="none" w:sz="0" w:space="0" w:color="auto"/>
      </w:divBdr>
      <w:divsChild>
        <w:div w:id="882330996">
          <w:marLeft w:val="0"/>
          <w:marRight w:val="0"/>
          <w:marTop w:val="0"/>
          <w:marBottom w:val="120"/>
          <w:divBdr>
            <w:top w:val="none" w:sz="0" w:space="0" w:color="auto"/>
            <w:left w:val="none" w:sz="0" w:space="0" w:color="auto"/>
            <w:bottom w:val="none" w:sz="0" w:space="0" w:color="auto"/>
            <w:right w:val="none" w:sz="0" w:space="0" w:color="auto"/>
          </w:divBdr>
          <w:divsChild>
            <w:div w:id="36440099">
              <w:marLeft w:val="0"/>
              <w:marRight w:val="0"/>
              <w:marTop w:val="0"/>
              <w:marBottom w:val="0"/>
              <w:divBdr>
                <w:top w:val="none" w:sz="0" w:space="0" w:color="auto"/>
                <w:left w:val="none" w:sz="0" w:space="0" w:color="auto"/>
                <w:bottom w:val="none" w:sz="0" w:space="0" w:color="auto"/>
                <w:right w:val="none" w:sz="0" w:space="0" w:color="auto"/>
              </w:divBdr>
            </w:div>
            <w:div w:id="907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944">
      <w:bodyDiv w:val="1"/>
      <w:marLeft w:val="390"/>
      <w:marRight w:val="390"/>
      <w:marTop w:val="0"/>
      <w:marBottom w:val="0"/>
      <w:divBdr>
        <w:top w:val="none" w:sz="0" w:space="0" w:color="auto"/>
        <w:left w:val="none" w:sz="0" w:space="0" w:color="auto"/>
        <w:bottom w:val="none" w:sz="0" w:space="0" w:color="auto"/>
        <w:right w:val="none" w:sz="0" w:space="0" w:color="auto"/>
      </w:divBdr>
      <w:divsChild>
        <w:div w:id="1394892776">
          <w:marLeft w:val="0"/>
          <w:marRight w:val="0"/>
          <w:marTop w:val="0"/>
          <w:marBottom w:val="120"/>
          <w:divBdr>
            <w:top w:val="none" w:sz="0" w:space="0" w:color="auto"/>
            <w:left w:val="none" w:sz="0" w:space="0" w:color="auto"/>
            <w:bottom w:val="none" w:sz="0" w:space="0" w:color="auto"/>
            <w:right w:val="none" w:sz="0" w:space="0" w:color="auto"/>
          </w:divBdr>
          <w:divsChild>
            <w:div w:id="659579243">
              <w:marLeft w:val="0"/>
              <w:marRight w:val="0"/>
              <w:marTop w:val="0"/>
              <w:marBottom w:val="0"/>
              <w:divBdr>
                <w:top w:val="none" w:sz="0" w:space="0" w:color="auto"/>
                <w:left w:val="none" w:sz="0" w:space="0" w:color="auto"/>
                <w:bottom w:val="none" w:sz="0" w:space="0" w:color="auto"/>
                <w:right w:val="none" w:sz="0" w:space="0" w:color="auto"/>
              </w:divBdr>
            </w:div>
            <w:div w:id="1630744460">
              <w:marLeft w:val="0"/>
              <w:marRight w:val="0"/>
              <w:marTop w:val="0"/>
              <w:marBottom w:val="0"/>
              <w:divBdr>
                <w:top w:val="none" w:sz="0" w:space="0" w:color="auto"/>
                <w:left w:val="none" w:sz="0" w:space="0" w:color="auto"/>
                <w:bottom w:val="none" w:sz="0" w:space="0" w:color="auto"/>
                <w:right w:val="none" w:sz="0" w:space="0" w:color="auto"/>
              </w:divBdr>
            </w:div>
            <w:div w:id="6840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70738">
      <w:bodyDiv w:val="1"/>
      <w:marLeft w:val="390"/>
      <w:marRight w:val="390"/>
      <w:marTop w:val="0"/>
      <w:marBottom w:val="0"/>
      <w:divBdr>
        <w:top w:val="none" w:sz="0" w:space="0" w:color="auto"/>
        <w:left w:val="none" w:sz="0" w:space="0" w:color="auto"/>
        <w:bottom w:val="none" w:sz="0" w:space="0" w:color="auto"/>
        <w:right w:val="none" w:sz="0" w:space="0" w:color="auto"/>
      </w:divBdr>
      <w:divsChild>
        <w:div w:id="1053235443">
          <w:marLeft w:val="0"/>
          <w:marRight w:val="0"/>
          <w:marTop w:val="0"/>
          <w:marBottom w:val="0"/>
          <w:divBdr>
            <w:top w:val="none" w:sz="0" w:space="0" w:color="auto"/>
            <w:left w:val="none" w:sz="0" w:space="0" w:color="auto"/>
            <w:bottom w:val="none" w:sz="0" w:space="0" w:color="auto"/>
            <w:right w:val="none" w:sz="0" w:space="0" w:color="auto"/>
          </w:divBdr>
        </w:div>
        <w:div w:id="1052074776">
          <w:marLeft w:val="0"/>
          <w:marRight w:val="0"/>
          <w:marTop w:val="75"/>
          <w:marBottom w:val="0"/>
          <w:divBdr>
            <w:top w:val="none" w:sz="0" w:space="0" w:color="auto"/>
            <w:left w:val="none" w:sz="0" w:space="0" w:color="auto"/>
            <w:bottom w:val="none" w:sz="0" w:space="0" w:color="auto"/>
            <w:right w:val="none" w:sz="0" w:space="0" w:color="auto"/>
          </w:divBdr>
        </w:div>
        <w:div w:id="665287518">
          <w:marLeft w:val="0"/>
          <w:marRight w:val="0"/>
          <w:marTop w:val="75"/>
          <w:marBottom w:val="0"/>
          <w:divBdr>
            <w:top w:val="none" w:sz="0" w:space="0" w:color="auto"/>
            <w:left w:val="none" w:sz="0" w:space="0" w:color="auto"/>
            <w:bottom w:val="none" w:sz="0" w:space="0" w:color="auto"/>
            <w:right w:val="none" w:sz="0" w:space="0" w:color="auto"/>
          </w:divBdr>
        </w:div>
        <w:div w:id="2085835053">
          <w:marLeft w:val="0"/>
          <w:marRight w:val="0"/>
          <w:marTop w:val="75"/>
          <w:marBottom w:val="0"/>
          <w:divBdr>
            <w:top w:val="none" w:sz="0" w:space="0" w:color="auto"/>
            <w:left w:val="none" w:sz="0" w:space="0" w:color="auto"/>
            <w:bottom w:val="none" w:sz="0" w:space="0" w:color="auto"/>
            <w:right w:val="none" w:sz="0" w:space="0" w:color="auto"/>
          </w:divBdr>
        </w:div>
        <w:div w:id="1479608873">
          <w:marLeft w:val="0"/>
          <w:marRight w:val="0"/>
          <w:marTop w:val="150"/>
          <w:marBottom w:val="0"/>
          <w:divBdr>
            <w:top w:val="none" w:sz="0" w:space="0" w:color="auto"/>
            <w:left w:val="none" w:sz="0" w:space="0" w:color="auto"/>
            <w:bottom w:val="none" w:sz="0" w:space="0" w:color="auto"/>
            <w:right w:val="none" w:sz="0" w:space="0" w:color="auto"/>
          </w:divBdr>
        </w:div>
        <w:div w:id="2068450109">
          <w:marLeft w:val="0"/>
          <w:marRight w:val="0"/>
          <w:marTop w:val="0"/>
          <w:marBottom w:val="120"/>
          <w:divBdr>
            <w:top w:val="none" w:sz="0" w:space="0" w:color="auto"/>
            <w:left w:val="none" w:sz="0" w:space="0" w:color="auto"/>
            <w:bottom w:val="none" w:sz="0" w:space="0" w:color="auto"/>
            <w:right w:val="none" w:sz="0" w:space="0" w:color="auto"/>
          </w:divBdr>
          <w:divsChild>
            <w:div w:id="1189946420">
              <w:marLeft w:val="0"/>
              <w:marRight w:val="0"/>
              <w:marTop w:val="0"/>
              <w:marBottom w:val="0"/>
              <w:divBdr>
                <w:top w:val="none" w:sz="0" w:space="0" w:color="auto"/>
                <w:left w:val="none" w:sz="0" w:space="0" w:color="auto"/>
                <w:bottom w:val="none" w:sz="0" w:space="0" w:color="auto"/>
                <w:right w:val="none" w:sz="0" w:space="0" w:color="auto"/>
              </w:divBdr>
            </w:div>
          </w:divsChild>
        </w:div>
        <w:div w:id="1220482282">
          <w:marLeft w:val="0"/>
          <w:marRight w:val="0"/>
          <w:marTop w:val="0"/>
          <w:marBottom w:val="120"/>
          <w:divBdr>
            <w:top w:val="none" w:sz="0" w:space="0" w:color="auto"/>
            <w:left w:val="none" w:sz="0" w:space="0" w:color="auto"/>
            <w:bottom w:val="none" w:sz="0" w:space="0" w:color="auto"/>
            <w:right w:val="none" w:sz="0" w:space="0" w:color="auto"/>
          </w:divBdr>
          <w:divsChild>
            <w:div w:id="877159006">
              <w:marLeft w:val="0"/>
              <w:marRight w:val="0"/>
              <w:marTop w:val="0"/>
              <w:marBottom w:val="0"/>
              <w:divBdr>
                <w:top w:val="none" w:sz="0" w:space="0" w:color="auto"/>
                <w:left w:val="none" w:sz="0" w:space="0" w:color="auto"/>
                <w:bottom w:val="none" w:sz="0" w:space="0" w:color="auto"/>
                <w:right w:val="none" w:sz="0" w:space="0" w:color="auto"/>
              </w:divBdr>
            </w:div>
            <w:div w:id="1236475888">
              <w:marLeft w:val="0"/>
              <w:marRight w:val="0"/>
              <w:marTop w:val="0"/>
              <w:marBottom w:val="0"/>
              <w:divBdr>
                <w:top w:val="none" w:sz="0" w:space="0" w:color="auto"/>
                <w:left w:val="none" w:sz="0" w:space="0" w:color="auto"/>
                <w:bottom w:val="none" w:sz="0" w:space="0" w:color="auto"/>
                <w:right w:val="none" w:sz="0" w:space="0" w:color="auto"/>
              </w:divBdr>
            </w:div>
            <w:div w:id="1511605076">
              <w:marLeft w:val="0"/>
              <w:marRight w:val="0"/>
              <w:marTop w:val="0"/>
              <w:marBottom w:val="0"/>
              <w:divBdr>
                <w:top w:val="none" w:sz="0" w:space="0" w:color="auto"/>
                <w:left w:val="none" w:sz="0" w:space="0" w:color="auto"/>
                <w:bottom w:val="none" w:sz="0" w:space="0" w:color="auto"/>
                <w:right w:val="none" w:sz="0" w:space="0" w:color="auto"/>
              </w:divBdr>
            </w:div>
            <w:div w:id="459956904">
              <w:marLeft w:val="0"/>
              <w:marRight w:val="0"/>
              <w:marTop w:val="0"/>
              <w:marBottom w:val="0"/>
              <w:divBdr>
                <w:top w:val="none" w:sz="0" w:space="0" w:color="auto"/>
                <w:left w:val="none" w:sz="0" w:space="0" w:color="auto"/>
                <w:bottom w:val="none" w:sz="0" w:space="0" w:color="auto"/>
                <w:right w:val="none" w:sz="0" w:space="0" w:color="auto"/>
              </w:divBdr>
            </w:div>
            <w:div w:id="1607695200">
              <w:marLeft w:val="0"/>
              <w:marRight w:val="0"/>
              <w:marTop w:val="0"/>
              <w:marBottom w:val="0"/>
              <w:divBdr>
                <w:top w:val="none" w:sz="0" w:space="0" w:color="auto"/>
                <w:left w:val="none" w:sz="0" w:space="0" w:color="auto"/>
                <w:bottom w:val="none" w:sz="0" w:space="0" w:color="auto"/>
                <w:right w:val="none" w:sz="0" w:space="0" w:color="auto"/>
              </w:divBdr>
            </w:div>
            <w:div w:id="1023047343">
              <w:marLeft w:val="0"/>
              <w:marRight w:val="0"/>
              <w:marTop w:val="0"/>
              <w:marBottom w:val="0"/>
              <w:divBdr>
                <w:top w:val="none" w:sz="0" w:space="0" w:color="auto"/>
                <w:left w:val="none" w:sz="0" w:space="0" w:color="auto"/>
                <w:bottom w:val="none" w:sz="0" w:space="0" w:color="auto"/>
                <w:right w:val="none" w:sz="0" w:space="0" w:color="auto"/>
              </w:divBdr>
            </w:div>
            <w:div w:id="934289581">
              <w:marLeft w:val="0"/>
              <w:marRight w:val="0"/>
              <w:marTop w:val="0"/>
              <w:marBottom w:val="0"/>
              <w:divBdr>
                <w:top w:val="none" w:sz="0" w:space="0" w:color="auto"/>
                <w:left w:val="none" w:sz="0" w:space="0" w:color="auto"/>
                <w:bottom w:val="none" w:sz="0" w:space="0" w:color="auto"/>
                <w:right w:val="none" w:sz="0" w:space="0" w:color="auto"/>
              </w:divBdr>
            </w:div>
            <w:div w:id="461771171">
              <w:marLeft w:val="0"/>
              <w:marRight w:val="0"/>
              <w:marTop w:val="0"/>
              <w:marBottom w:val="0"/>
              <w:divBdr>
                <w:top w:val="none" w:sz="0" w:space="0" w:color="auto"/>
                <w:left w:val="none" w:sz="0" w:space="0" w:color="auto"/>
                <w:bottom w:val="none" w:sz="0" w:space="0" w:color="auto"/>
                <w:right w:val="none" w:sz="0" w:space="0" w:color="auto"/>
              </w:divBdr>
            </w:div>
            <w:div w:id="469174276">
              <w:marLeft w:val="0"/>
              <w:marRight w:val="0"/>
              <w:marTop w:val="0"/>
              <w:marBottom w:val="0"/>
              <w:divBdr>
                <w:top w:val="none" w:sz="0" w:space="0" w:color="auto"/>
                <w:left w:val="none" w:sz="0" w:space="0" w:color="auto"/>
                <w:bottom w:val="none" w:sz="0" w:space="0" w:color="auto"/>
                <w:right w:val="none" w:sz="0" w:space="0" w:color="auto"/>
              </w:divBdr>
            </w:div>
            <w:div w:id="2033073745">
              <w:marLeft w:val="0"/>
              <w:marRight w:val="0"/>
              <w:marTop w:val="0"/>
              <w:marBottom w:val="0"/>
              <w:divBdr>
                <w:top w:val="none" w:sz="0" w:space="0" w:color="auto"/>
                <w:left w:val="none" w:sz="0" w:space="0" w:color="auto"/>
                <w:bottom w:val="none" w:sz="0" w:space="0" w:color="auto"/>
                <w:right w:val="none" w:sz="0" w:space="0" w:color="auto"/>
              </w:divBdr>
            </w:div>
            <w:div w:id="894124478">
              <w:marLeft w:val="0"/>
              <w:marRight w:val="0"/>
              <w:marTop w:val="0"/>
              <w:marBottom w:val="0"/>
              <w:divBdr>
                <w:top w:val="none" w:sz="0" w:space="0" w:color="auto"/>
                <w:left w:val="none" w:sz="0" w:space="0" w:color="auto"/>
                <w:bottom w:val="none" w:sz="0" w:space="0" w:color="auto"/>
                <w:right w:val="none" w:sz="0" w:space="0" w:color="auto"/>
              </w:divBdr>
            </w:div>
            <w:div w:id="1136682375">
              <w:marLeft w:val="0"/>
              <w:marRight w:val="0"/>
              <w:marTop w:val="0"/>
              <w:marBottom w:val="0"/>
              <w:divBdr>
                <w:top w:val="none" w:sz="0" w:space="0" w:color="auto"/>
                <w:left w:val="none" w:sz="0" w:space="0" w:color="auto"/>
                <w:bottom w:val="none" w:sz="0" w:space="0" w:color="auto"/>
                <w:right w:val="none" w:sz="0" w:space="0" w:color="auto"/>
              </w:divBdr>
            </w:div>
            <w:div w:id="165361132">
              <w:marLeft w:val="0"/>
              <w:marRight w:val="0"/>
              <w:marTop w:val="0"/>
              <w:marBottom w:val="0"/>
              <w:divBdr>
                <w:top w:val="none" w:sz="0" w:space="0" w:color="auto"/>
                <w:left w:val="none" w:sz="0" w:space="0" w:color="auto"/>
                <w:bottom w:val="none" w:sz="0" w:space="0" w:color="auto"/>
                <w:right w:val="none" w:sz="0" w:space="0" w:color="auto"/>
              </w:divBdr>
            </w:div>
          </w:divsChild>
        </w:div>
        <w:div w:id="1714230361">
          <w:marLeft w:val="0"/>
          <w:marRight w:val="0"/>
          <w:marTop w:val="0"/>
          <w:marBottom w:val="120"/>
          <w:divBdr>
            <w:top w:val="none" w:sz="0" w:space="0" w:color="auto"/>
            <w:left w:val="none" w:sz="0" w:space="0" w:color="auto"/>
            <w:bottom w:val="none" w:sz="0" w:space="0" w:color="auto"/>
            <w:right w:val="none" w:sz="0" w:space="0" w:color="auto"/>
          </w:divBdr>
          <w:divsChild>
            <w:div w:id="1738283223">
              <w:marLeft w:val="0"/>
              <w:marRight w:val="0"/>
              <w:marTop w:val="0"/>
              <w:marBottom w:val="0"/>
              <w:divBdr>
                <w:top w:val="none" w:sz="0" w:space="0" w:color="auto"/>
                <w:left w:val="none" w:sz="0" w:space="0" w:color="auto"/>
                <w:bottom w:val="none" w:sz="0" w:space="0" w:color="auto"/>
                <w:right w:val="none" w:sz="0" w:space="0" w:color="auto"/>
              </w:divBdr>
            </w:div>
            <w:div w:id="1971592013">
              <w:marLeft w:val="0"/>
              <w:marRight w:val="0"/>
              <w:marTop w:val="0"/>
              <w:marBottom w:val="0"/>
              <w:divBdr>
                <w:top w:val="none" w:sz="0" w:space="0" w:color="auto"/>
                <w:left w:val="none" w:sz="0" w:space="0" w:color="auto"/>
                <w:bottom w:val="none" w:sz="0" w:space="0" w:color="auto"/>
                <w:right w:val="none" w:sz="0" w:space="0" w:color="auto"/>
              </w:divBdr>
            </w:div>
          </w:divsChild>
        </w:div>
        <w:div w:id="1931812756">
          <w:marLeft w:val="0"/>
          <w:marRight w:val="0"/>
          <w:marTop w:val="0"/>
          <w:marBottom w:val="120"/>
          <w:divBdr>
            <w:top w:val="none" w:sz="0" w:space="0" w:color="auto"/>
            <w:left w:val="none" w:sz="0" w:space="0" w:color="auto"/>
            <w:bottom w:val="none" w:sz="0" w:space="0" w:color="auto"/>
            <w:right w:val="none" w:sz="0" w:space="0" w:color="auto"/>
          </w:divBdr>
          <w:divsChild>
            <w:div w:id="409081444">
              <w:marLeft w:val="0"/>
              <w:marRight w:val="0"/>
              <w:marTop w:val="0"/>
              <w:marBottom w:val="0"/>
              <w:divBdr>
                <w:top w:val="none" w:sz="0" w:space="0" w:color="auto"/>
                <w:left w:val="none" w:sz="0" w:space="0" w:color="auto"/>
                <w:bottom w:val="none" w:sz="0" w:space="0" w:color="auto"/>
                <w:right w:val="none" w:sz="0" w:space="0" w:color="auto"/>
              </w:divBdr>
            </w:div>
            <w:div w:id="2032492718">
              <w:marLeft w:val="0"/>
              <w:marRight w:val="0"/>
              <w:marTop w:val="0"/>
              <w:marBottom w:val="0"/>
              <w:divBdr>
                <w:top w:val="none" w:sz="0" w:space="0" w:color="auto"/>
                <w:left w:val="none" w:sz="0" w:space="0" w:color="auto"/>
                <w:bottom w:val="none" w:sz="0" w:space="0" w:color="auto"/>
                <w:right w:val="none" w:sz="0" w:space="0" w:color="auto"/>
              </w:divBdr>
            </w:div>
            <w:div w:id="557285008">
              <w:marLeft w:val="0"/>
              <w:marRight w:val="0"/>
              <w:marTop w:val="0"/>
              <w:marBottom w:val="0"/>
              <w:divBdr>
                <w:top w:val="none" w:sz="0" w:space="0" w:color="auto"/>
                <w:left w:val="none" w:sz="0" w:space="0" w:color="auto"/>
                <w:bottom w:val="none" w:sz="0" w:space="0" w:color="auto"/>
                <w:right w:val="none" w:sz="0" w:space="0" w:color="auto"/>
              </w:divBdr>
            </w:div>
            <w:div w:id="2136293977">
              <w:marLeft w:val="0"/>
              <w:marRight w:val="0"/>
              <w:marTop w:val="0"/>
              <w:marBottom w:val="0"/>
              <w:divBdr>
                <w:top w:val="none" w:sz="0" w:space="0" w:color="auto"/>
                <w:left w:val="none" w:sz="0" w:space="0" w:color="auto"/>
                <w:bottom w:val="none" w:sz="0" w:space="0" w:color="auto"/>
                <w:right w:val="none" w:sz="0" w:space="0" w:color="auto"/>
              </w:divBdr>
            </w:div>
            <w:div w:id="2065331176">
              <w:marLeft w:val="0"/>
              <w:marRight w:val="0"/>
              <w:marTop w:val="0"/>
              <w:marBottom w:val="0"/>
              <w:divBdr>
                <w:top w:val="none" w:sz="0" w:space="0" w:color="auto"/>
                <w:left w:val="none" w:sz="0" w:space="0" w:color="auto"/>
                <w:bottom w:val="none" w:sz="0" w:space="0" w:color="auto"/>
                <w:right w:val="none" w:sz="0" w:space="0" w:color="auto"/>
              </w:divBdr>
            </w:div>
            <w:div w:id="1209298184">
              <w:marLeft w:val="0"/>
              <w:marRight w:val="0"/>
              <w:marTop w:val="0"/>
              <w:marBottom w:val="0"/>
              <w:divBdr>
                <w:top w:val="none" w:sz="0" w:space="0" w:color="auto"/>
                <w:left w:val="none" w:sz="0" w:space="0" w:color="auto"/>
                <w:bottom w:val="none" w:sz="0" w:space="0" w:color="auto"/>
                <w:right w:val="none" w:sz="0" w:space="0" w:color="auto"/>
              </w:divBdr>
            </w:div>
          </w:divsChild>
        </w:div>
        <w:div w:id="1128820476">
          <w:marLeft w:val="0"/>
          <w:marRight w:val="0"/>
          <w:marTop w:val="0"/>
          <w:marBottom w:val="120"/>
          <w:divBdr>
            <w:top w:val="none" w:sz="0" w:space="0" w:color="auto"/>
            <w:left w:val="none" w:sz="0" w:space="0" w:color="auto"/>
            <w:bottom w:val="none" w:sz="0" w:space="0" w:color="auto"/>
            <w:right w:val="none" w:sz="0" w:space="0" w:color="auto"/>
          </w:divBdr>
          <w:divsChild>
            <w:div w:id="120807919">
              <w:marLeft w:val="0"/>
              <w:marRight w:val="0"/>
              <w:marTop w:val="0"/>
              <w:marBottom w:val="0"/>
              <w:divBdr>
                <w:top w:val="none" w:sz="0" w:space="0" w:color="auto"/>
                <w:left w:val="none" w:sz="0" w:space="0" w:color="auto"/>
                <w:bottom w:val="none" w:sz="0" w:space="0" w:color="auto"/>
                <w:right w:val="none" w:sz="0" w:space="0" w:color="auto"/>
              </w:divBdr>
            </w:div>
          </w:divsChild>
        </w:div>
        <w:div w:id="5182107">
          <w:marLeft w:val="0"/>
          <w:marRight w:val="0"/>
          <w:marTop w:val="0"/>
          <w:marBottom w:val="120"/>
          <w:divBdr>
            <w:top w:val="none" w:sz="0" w:space="0" w:color="auto"/>
            <w:left w:val="none" w:sz="0" w:space="0" w:color="auto"/>
            <w:bottom w:val="none" w:sz="0" w:space="0" w:color="auto"/>
            <w:right w:val="none" w:sz="0" w:space="0" w:color="auto"/>
          </w:divBdr>
          <w:divsChild>
            <w:div w:id="1644503496">
              <w:marLeft w:val="0"/>
              <w:marRight w:val="0"/>
              <w:marTop w:val="0"/>
              <w:marBottom w:val="0"/>
              <w:divBdr>
                <w:top w:val="none" w:sz="0" w:space="0" w:color="auto"/>
                <w:left w:val="none" w:sz="0" w:space="0" w:color="auto"/>
                <w:bottom w:val="none" w:sz="0" w:space="0" w:color="auto"/>
                <w:right w:val="none" w:sz="0" w:space="0" w:color="auto"/>
              </w:divBdr>
            </w:div>
          </w:divsChild>
        </w:div>
        <w:div w:id="1756704263">
          <w:marLeft w:val="0"/>
          <w:marRight w:val="0"/>
          <w:marTop w:val="0"/>
          <w:marBottom w:val="120"/>
          <w:divBdr>
            <w:top w:val="none" w:sz="0" w:space="0" w:color="auto"/>
            <w:left w:val="none" w:sz="0" w:space="0" w:color="auto"/>
            <w:bottom w:val="none" w:sz="0" w:space="0" w:color="auto"/>
            <w:right w:val="none" w:sz="0" w:space="0" w:color="auto"/>
          </w:divBdr>
          <w:divsChild>
            <w:div w:id="1270353770">
              <w:marLeft w:val="0"/>
              <w:marRight w:val="0"/>
              <w:marTop w:val="0"/>
              <w:marBottom w:val="0"/>
              <w:divBdr>
                <w:top w:val="none" w:sz="0" w:space="0" w:color="auto"/>
                <w:left w:val="none" w:sz="0" w:space="0" w:color="auto"/>
                <w:bottom w:val="none" w:sz="0" w:space="0" w:color="auto"/>
                <w:right w:val="none" w:sz="0" w:space="0" w:color="auto"/>
              </w:divBdr>
            </w:div>
          </w:divsChild>
        </w:div>
        <w:div w:id="708451307">
          <w:marLeft w:val="0"/>
          <w:marRight w:val="0"/>
          <w:marTop w:val="0"/>
          <w:marBottom w:val="120"/>
          <w:divBdr>
            <w:top w:val="none" w:sz="0" w:space="0" w:color="auto"/>
            <w:left w:val="none" w:sz="0" w:space="0" w:color="auto"/>
            <w:bottom w:val="none" w:sz="0" w:space="0" w:color="auto"/>
            <w:right w:val="none" w:sz="0" w:space="0" w:color="auto"/>
          </w:divBdr>
          <w:divsChild>
            <w:div w:id="1517962479">
              <w:marLeft w:val="0"/>
              <w:marRight w:val="0"/>
              <w:marTop w:val="0"/>
              <w:marBottom w:val="0"/>
              <w:divBdr>
                <w:top w:val="none" w:sz="0" w:space="0" w:color="auto"/>
                <w:left w:val="none" w:sz="0" w:space="0" w:color="auto"/>
                <w:bottom w:val="none" w:sz="0" w:space="0" w:color="auto"/>
                <w:right w:val="none" w:sz="0" w:space="0" w:color="auto"/>
              </w:divBdr>
            </w:div>
            <w:div w:id="256258674">
              <w:marLeft w:val="0"/>
              <w:marRight w:val="0"/>
              <w:marTop w:val="0"/>
              <w:marBottom w:val="0"/>
              <w:divBdr>
                <w:top w:val="none" w:sz="0" w:space="0" w:color="auto"/>
                <w:left w:val="none" w:sz="0" w:space="0" w:color="auto"/>
                <w:bottom w:val="none" w:sz="0" w:space="0" w:color="auto"/>
                <w:right w:val="none" w:sz="0" w:space="0" w:color="auto"/>
              </w:divBdr>
            </w:div>
            <w:div w:id="1414666059">
              <w:marLeft w:val="0"/>
              <w:marRight w:val="0"/>
              <w:marTop w:val="0"/>
              <w:marBottom w:val="0"/>
              <w:divBdr>
                <w:top w:val="none" w:sz="0" w:space="0" w:color="auto"/>
                <w:left w:val="none" w:sz="0" w:space="0" w:color="auto"/>
                <w:bottom w:val="none" w:sz="0" w:space="0" w:color="auto"/>
                <w:right w:val="none" w:sz="0" w:space="0" w:color="auto"/>
              </w:divBdr>
            </w:div>
          </w:divsChild>
        </w:div>
        <w:div w:id="735975977">
          <w:marLeft w:val="0"/>
          <w:marRight w:val="0"/>
          <w:marTop w:val="0"/>
          <w:marBottom w:val="120"/>
          <w:divBdr>
            <w:top w:val="none" w:sz="0" w:space="0" w:color="auto"/>
            <w:left w:val="none" w:sz="0" w:space="0" w:color="auto"/>
            <w:bottom w:val="none" w:sz="0" w:space="0" w:color="auto"/>
            <w:right w:val="none" w:sz="0" w:space="0" w:color="auto"/>
          </w:divBdr>
          <w:divsChild>
            <w:div w:id="401948224">
              <w:marLeft w:val="0"/>
              <w:marRight w:val="0"/>
              <w:marTop w:val="0"/>
              <w:marBottom w:val="0"/>
              <w:divBdr>
                <w:top w:val="none" w:sz="0" w:space="0" w:color="auto"/>
                <w:left w:val="none" w:sz="0" w:space="0" w:color="auto"/>
                <w:bottom w:val="none" w:sz="0" w:space="0" w:color="auto"/>
                <w:right w:val="none" w:sz="0" w:space="0" w:color="auto"/>
              </w:divBdr>
            </w:div>
          </w:divsChild>
        </w:div>
        <w:div w:id="369570495">
          <w:marLeft w:val="0"/>
          <w:marRight w:val="0"/>
          <w:marTop w:val="0"/>
          <w:marBottom w:val="120"/>
          <w:divBdr>
            <w:top w:val="none" w:sz="0" w:space="0" w:color="auto"/>
            <w:left w:val="none" w:sz="0" w:space="0" w:color="auto"/>
            <w:bottom w:val="none" w:sz="0" w:space="0" w:color="auto"/>
            <w:right w:val="none" w:sz="0" w:space="0" w:color="auto"/>
          </w:divBdr>
          <w:divsChild>
            <w:div w:id="658072297">
              <w:marLeft w:val="0"/>
              <w:marRight w:val="0"/>
              <w:marTop w:val="0"/>
              <w:marBottom w:val="0"/>
              <w:divBdr>
                <w:top w:val="none" w:sz="0" w:space="0" w:color="auto"/>
                <w:left w:val="none" w:sz="0" w:space="0" w:color="auto"/>
                <w:bottom w:val="none" w:sz="0" w:space="0" w:color="auto"/>
                <w:right w:val="none" w:sz="0" w:space="0" w:color="auto"/>
              </w:divBdr>
            </w:div>
            <w:div w:id="469520951">
              <w:marLeft w:val="0"/>
              <w:marRight w:val="0"/>
              <w:marTop w:val="0"/>
              <w:marBottom w:val="0"/>
              <w:divBdr>
                <w:top w:val="none" w:sz="0" w:space="0" w:color="auto"/>
                <w:left w:val="none" w:sz="0" w:space="0" w:color="auto"/>
                <w:bottom w:val="none" w:sz="0" w:space="0" w:color="auto"/>
                <w:right w:val="none" w:sz="0" w:space="0" w:color="auto"/>
              </w:divBdr>
            </w:div>
          </w:divsChild>
        </w:div>
        <w:div w:id="1427381260">
          <w:marLeft w:val="0"/>
          <w:marRight w:val="0"/>
          <w:marTop w:val="0"/>
          <w:marBottom w:val="120"/>
          <w:divBdr>
            <w:top w:val="none" w:sz="0" w:space="0" w:color="auto"/>
            <w:left w:val="none" w:sz="0" w:space="0" w:color="auto"/>
            <w:bottom w:val="none" w:sz="0" w:space="0" w:color="auto"/>
            <w:right w:val="none" w:sz="0" w:space="0" w:color="auto"/>
          </w:divBdr>
          <w:divsChild>
            <w:div w:id="1433744371">
              <w:marLeft w:val="0"/>
              <w:marRight w:val="0"/>
              <w:marTop w:val="0"/>
              <w:marBottom w:val="0"/>
              <w:divBdr>
                <w:top w:val="none" w:sz="0" w:space="0" w:color="auto"/>
                <w:left w:val="none" w:sz="0" w:space="0" w:color="auto"/>
                <w:bottom w:val="none" w:sz="0" w:space="0" w:color="auto"/>
                <w:right w:val="none" w:sz="0" w:space="0" w:color="auto"/>
              </w:divBdr>
            </w:div>
            <w:div w:id="317852924">
              <w:marLeft w:val="0"/>
              <w:marRight w:val="0"/>
              <w:marTop w:val="0"/>
              <w:marBottom w:val="0"/>
              <w:divBdr>
                <w:top w:val="none" w:sz="0" w:space="0" w:color="auto"/>
                <w:left w:val="none" w:sz="0" w:space="0" w:color="auto"/>
                <w:bottom w:val="none" w:sz="0" w:space="0" w:color="auto"/>
                <w:right w:val="none" w:sz="0" w:space="0" w:color="auto"/>
              </w:divBdr>
            </w:div>
            <w:div w:id="600995049">
              <w:marLeft w:val="0"/>
              <w:marRight w:val="0"/>
              <w:marTop w:val="0"/>
              <w:marBottom w:val="0"/>
              <w:divBdr>
                <w:top w:val="none" w:sz="0" w:space="0" w:color="auto"/>
                <w:left w:val="none" w:sz="0" w:space="0" w:color="auto"/>
                <w:bottom w:val="none" w:sz="0" w:space="0" w:color="auto"/>
                <w:right w:val="none" w:sz="0" w:space="0" w:color="auto"/>
              </w:divBdr>
            </w:div>
            <w:div w:id="684282040">
              <w:marLeft w:val="0"/>
              <w:marRight w:val="0"/>
              <w:marTop w:val="0"/>
              <w:marBottom w:val="0"/>
              <w:divBdr>
                <w:top w:val="none" w:sz="0" w:space="0" w:color="auto"/>
                <w:left w:val="none" w:sz="0" w:space="0" w:color="auto"/>
                <w:bottom w:val="none" w:sz="0" w:space="0" w:color="auto"/>
                <w:right w:val="none" w:sz="0" w:space="0" w:color="auto"/>
              </w:divBdr>
            </w:div>
            <w:div w:id="948969257">
              <w:marLeft w:val="0"/>
              <w:marRight w:val="0"/>
              <w:marTop w:val="0"/>
              <w:marBottom w:val="0"/>
              <w:divBdr>
                <w:top w:val="none" w:sz="0" w:space="0" w:color="auto"/>
                <w:left w:val="none" w:sz="0" w:space="0" w:color="auto"/>
                <w:bottom w:val="none" w:sz="0" w:space="0" w:color="auto"/>
                <w:right w:val="none" w:sz="0" w:space="0" w:color="auto"/>
              </w:divBdr>
            </w:div>
            <w:div w:id="1811315022">
              <w:marLeft w:val="0"/>
              <w:marRight w:val="0"/>
              <w:marTop w:val="0"/>
              <w:marBottom w:val="0"/>
              <w:divBdr>
                <w:top w:val="none" w:sz="0" w:space="0" w:color="auto"/>
                <w:left w:val="none" w:sz="0" w:space="0" w:color="auto"/>
                <w:bottom w:val="none" w:sz="0" w:space="0" w:color="auto"/>
                <w:right w:val="none" w:sz="0" w:space="0" w:color="auto"/>
              </w:divBdr>
            </w:div>
            <w:div w:id="1382443342">
              <w:marLeft w:val="0"/>
              <w:marRight w:val="0"/>
              <w:marTop w:val="0"/>
              <w:marBottom w:val="0"/>
              <w:divBdr>
                <w:top w:val="none" w:sz="0" w:space="0" w:color="auto"/>
                <w:left w:val="none" w:sz="0" w:space="0" w:color="auto"/>
                <w:bottom w:val="none" w:sz="0" w:space="0" w:color="auto"/>
                <w:right w:val="none" w:sz="0" w:space="0" w:color="auto"/>
              </w:divBdr>
            </w:div>
            <w:div w:id="146869796">
              <w:marLeft w:val="0"/>
              <w:marRight w:val="0"/>
              <w:marTop w:val="0"/>
              <w:marBottom w:val="0"/>
              <w:divBdr>
                <w:top w:val="none" w:sz="0" w:space="0" w:color="auto"/>
                <w:left w:val="none" w:sz="0" w:space="0" w:color="auto"/>
                <w:bottom w:val="none" w:sz="0" w:space="0" w:color="auto"/>
                <w:right w:val="none" w:sz="0" w:space="0" w:color="auto"/>
              </w:divBdr>
            </w:div>
            <w:div w:id="265382328">
              <w:marLeft w:val="0"/>
              <w:marRight w:val="0"/>
              <w:marTop w:val="0"/>
              <w:marBottom w:val="0"/>
              <w:divBdr>
                <w:top w:val="none" w:sz="0" w:space="0" w:color="auto"/>
                <w:left w:val="none" w:sz="0" w:space="0" w:color="auto"/>
                <w:bottom w:val="none" w:sz="0" w:space="0" w:color="auto"/>
                <w:right w:val="none" w:sz="0" w:space="0" w:color="auto"/>
              </w:divBdr>
            </w:div>
            <w:div w:id="1717583838">
              <w:marLeft w:val="0"/>
              <w:marRight w:val="0"/>
              <w:marTop w:val="0"/>
              <w:marBottom w:val="0"/>
              <w:divBdr>
                <w:top w:val="none" w:sz="0" w:space="0" w:color="auto"/>
                <w:left w:val="none" w:sz="0" w:space="0" w:color="auto"/>
                <w:bottom w:val="none" w:sz="0" w:space="0" w:color="auto"/>
                <w:right w:val="none" w:sz="0" w:space="0" w:color="auto"/>
              </w:divBdr>
            </w:div>
            <w:div w:id="869532357">
              <w:marLeft w:val="0"/>
              <w:marRight w:val="0"/>
              <w:marTop w:val="0"/>
              <w:marBottom w:val="0"/>
              <w:divBdr>
                <w:top w:val="none" w:sz="0" w:space="0" w:color="auto"/>
                <w:left w:val="none" w:sz="0" w:space="0" w:color="auto"/>
                <w:bottom w:val="none" w:sz="0" w:space="0" w:color="auto"/>
                <w:right w:val="none" w:sz="0" w:space="0" w:color="auto"/>
              </w:divBdr>
            </w:div>
          </w:divsChild>
        </w:div>
        <w:div w:id="350953759">
          <w:marLeft w:val="0"/>
          <w:marRight w:val="0"/>
          <w:marTop w:val="0"/>
          <w:marBottom w:val="120"/>
          <w:divBdr>
            <w:top w:val="none" w:sz="0" w:space="0" w:color="auto"/>
            <w:left w:val="none" w:sz="0" w:space="0" w:color="auto"/>
            <w:bottom w:val="none" w:sz="0" w:space="0" w:color="auto"/>
            <w:right w:val="none" w:sz="0" w:space="0" w:color="auto"/>
          </w:divBdr>
          <w:divsChild>
            <w:div w:id="310604268">
              <w:marLeft w:val="0"/>
              <w:marRight w:val="0"/>
              <w:marTop w:val="0"/>
              <w:marBottom w:val="0"/>
              <w:divBdr>
                <w:top w:val="none" w:sz="0" w:space="0" w:color="auto"/>
                <w:left w:val="none" w:sz="0" w:space="0" w:color="auto"/>
                <w:bottom w:val="none" w:sz="0" w:space="0" w:color="auto"/>
                <w:right w:val="none" w:sz="0" w:space="0" w:color="auto"/>
              </w:divBdr>
            </w:div>
          </w:divsChild>
        </w:div>
        <w:div w:id="723523475">
          <w:marLeft w:val="0"/>
          <w:marRight w:val="0"/>
          <w:marTop w:val="0"/>
          <w:marBottom w:val="120"/>
          <w:divBdr>
            <w:top w:val="none" w:sz="0" w:space="0" w:color="auto"/>
            <w:left w:val="none" w:sz="0" w:space="0" w:color="auto"/>
            <w:bottom w:val="none" w:sz="0" w:space="0" w:color="auto"/>
            <w:right w:val="none" w:sz="0" w:space="0" w:color="auto"/>
          </w:divBdr>
          <w:divsChild>
            <w:div w:id="1109662833">
              <w:marLeft w:val="0"/>
              <w:marRight w:val="0"/>
              <w:marTop w:val="0"/>
              <w:marBottom w:val="0"/>
              <w:divBdr>
                <w:top w:val="none" w:sz="0" w:space="0" w:color="auto"/>
                <w:left w:val="none" w:sz="0" w:space="0" w:color="auto"/>
                <w:bottom w:val="none" w:sz="0" w:space="0" w:color="auto"/>
                <w:right w:val="none" w:sz="0" w:space="0" w:color="auto"/>
              </w:divBdr>
            </w:div>
            <w:div w:id="498346401">
              <w:marLeft w:val="0"/>
              <w:marRight w:val="0"/>
              <w:marTop w:val="0"/>
              <w:marBottom w:val="0"/>
              <w:divBdr>
                <w:top w:val="none" w:sz="0" w:space="0" w:color="auto"/>
                <w:left w:val="none" w:sz="0" w:space="0" w:color="auto"/>
                <w:bottom w:val="none" w:sz="0" w:space="0" w:color="auto"/>
                <w:right w:val="none" w:sz="0" w:space="0" w:color="auto"/>
              </w:divBdr>
            </w:div>
            <w:div w:id="549925780">
              <w:marLeft w:val="0"/>
              <w:marRight w:val="0"/>
              <w:marTop w:val="0"/>
              <w:marBottom w:val="0"/>
              <w:divBdr>
                <w:top w:val="none" w:sz="0" w:space="0" w:color="auto"/>
                <w:left w:val="none" w:sz="0" w:space="0" w:color="auto"/>
                <w:bottom w:val="none" w:sz="0" w:space="0" w:color="auto"/>
                <w:right w:val="none" w:sz="0" w:space="0" w:color="auto"/>
              </w:divBdr>
            </w:div>
            <w:div w:id="1166556848">
              <w:marLeft w:val="0"/>
              <w:marRight w:val="0"/>
              <w:marTop w:val="0"/>
              <w:marBottom w:val="0"/>
              <w:divBdr>
                <w:top w:val="none" w:sz="0" w:space="0" w:color="auto"/>
                <w:left w:val="none" w:sz="0" w:space="0" w:color="auto"/>
                <w:bottom w:val="none" w:sz="0" w:space="0" w:color="auto"/>
                <w:right w:val="none" w:sz="0" w:space="0" w:color="auto"/>
              </w:divBdr>
            </w:div>
            <w:div w:id="2047289317">
              <w:marLeft w:val="0"/>
              <w:marRight w:val="0"/>
              <w:marTop w:val="0"/>
              <w:marBottom w:val="0"/>
              <w:divBdr>
                <w:top w:val="none" w:sz="0" w:space="0" w:color="auto"/>
                <w:left w:val="none" w:sz="0" w:space="0" w:color="auto"/>
                <w:bottom w:val="none" w:sz="0" w:space="0" w:color="auto"/>
                <w:right w:val="none" w:sz="0" w:space="0" w:color="auto"/>
              </w:divBdr>
            </w:div>
            <w:div w:id="311713859">
              <w:marLeft w:val="0"/>
              <w:marRight w:val="0"/>
              <w:marTop w:val="0"/>
              <w:marBottom w:val="0"/>
              <w:divBdr>
                <w:top w:val="none" w:sz="0" w:space="0" w:color="auto"/>
                <w:left w:val="none" w:sz="0" w:space="0" w:color="auto"/>
                <w:bottom w:val="none" w:sz="0" w:space="0" w:color="auto"/>
                <w:right w:val="none" w:sz="0" w:space="0" w:color="auto"/>
              </w:divBdr>
            </w:div>
            <w:div w:id="152452388">
              <w:marLeft w:val="0"/>
              <w:marRight w:val="0"/>
              <w:marTop w:val="0"/>
              <w:marBottom w:val="0"/>
              <w:divBdr>
                <w:top w:val="none" w:sz="0" w:space="0" w:color="auto"/>
                <w:left w:val="none" w:sz="0" w:space="0" w:color="auto"/>
                <w:bottom w:val="none" w:sz="0" w:space="0" w:color="auto"/>
                <w:right w:val="none" w:sz="0" w:space="0" w:color="auto"/>
              </w:divBdr>
            </w:div>
          </w:divsChild>
        </w:div>
        <w:div w:id="1498113292">
          <w:marLeft w:val="0"/>
          <w:marRight w:val="0"/>
          <w:marTop w:val="0"/>
          <w:marBottom w:val="120"/>
          <w:divBdr>
            <w:top w:val="none" w:sz="0" w:space="0" w:color="auto"/>
            <w:left w:val="none" w:sz="0" w:space="0" w:color="auto"/>
            <w:bottom w:val="none" w:sz="0" w:space="0" w:color="auto"/>
            <w:right w:val="none" w:sz="0" w:space="0" w:color="auto"/>
          </w:divBdr>
          <w:divsChild>
            <w:div w:id="1830556861">
              <w:marLeft w:val="0"/>
              <w:marRight w:val="0"/>
              <w:marTop w:val="0"/>
              <w:marBottom w:val="0"/>
              <w:divBdr>
                <w:top w:val="none" w:sz="0" w:space="0" w:color="auto"/>
                <w:left w:val="none" w:sz="0" w:space="0" w:color="auto"/>
                <w:bottom w:val="none" w:sz="0" w:space="0" w:color="auto"/>
                <w:right w:val="none" w:sz="0" w:space="0" w:color="auto"/>
              </w:divBdr>
            </w:div>
            <w:div w:id="566644637">
              <w:marLeft w:val="0"/>
              <w:marRight w:val="0"/>
              <w:marTop w:val="0"/>
              <w:marBottom w:val="0"/>
              <w:divBdr>
                <w:top w:val="none" w:sz="0" w:space="0" w:color="auto"/>
                <w:left w:val="none" w:sz="0" w:space="0" w:color="auto"/>
                <w:bottom w:val="none" w:sz="0" w:space="0" w:color="auto"/>
                <w:right w:val="none" w:sz="0" w:space="0" w:color="auto"/>
              </w:divBdr>
            </w:div>
            <w:div w:id="1524243773">
              <w:marLeft w:val="0"/>
              <w:marRight w:val="0"/>
              <w:marTop w:val="0"/>
              <w:marBottom w:val="0"/>
              <w:divBdr>
                <w:top w:val="none" w:sz="0" w:space="0" w:color="auto"/>
                <w:left w:val="none" w:sz="0" w:space="0" w:color="auto"/>
                <w:bottom w:val="none" w:sz="0" w:space="0" w:color="auto"/>
                <w:right w:val="none" w:sz="0" w:space="0" w:color="auto"/>
              </w:divBdr>
            </w:div>
            <w:div w:id="1294756092">
              <w:marLeft w:val="0"/>
              <w:marRight w:val="0"/>
              <w:marTop w:val="0"/>
              <w:marBottom w:val="0"/>
              <w:divBdr>
                <w:top w:val="none" w:sz="0" w:space="0" w:color="auto"/>
                <w:left w:val="none" w:sz="0" w:space="0" w:color="auto"/>
                <w:bottom w:val="none" w:sz="0" w:space="0" w:color="auto"/>
                <w:right w:val="none" w:sz="0" w:space="0" w:color="auto"/>
              </w:divBdr>
            </w:div>
            <w:div w:id="877081308">
              <w:marLeft w:val="0"/>
              <w:marRight w:val="0"/>
              <w:marTop w:val="0"/>
              <w:marBottom w:val="0"/>
              <w:divBdr>
                <w:top w:val="none" w:sz="0" w:space="0" w:color="auto"/>
                <w:left w:val="none" w:sz="0" w:space="0" w:color="auto"/>
                <w:bottom w:val="none" w:sz="0" w:space="0" w:color="auto"/>
                <w:right w:val="none" w:sz="0" w:space="0" w:color="auto"/>
              </w:divBdr>
            </w:div>
            <w:div w:id="834220316">
              <w:marLeft w:val="0"/>
              <w:marRight w:val="0"/>
              <w:marTop w:val="0"/>
              <w:marBottom w:val="0"/>
              <w:divBdr>
                <w:top w:val="none" w:sz="0" w:space="0" w:color="auto"/>
                <w:left w:val="none" w:sz="0" w:space="0" w:color="auto"/>
                <w:bottom w:val="none" w:sz="0" w:space="0" w:color="auto"/>
                <w:right w:val="none" w:sz="0" w:space="0" w:color="auto"/>
              </w:divBdr>
            </w:div>
            <w:div w:id="289479387">
              <w:marLeft w:val="0"/>
              <w:marRight w:val="0"/>
              <w:marTop w:val="0"/>
              <w:marBottom w:val="0"/>
              <w:divBdr>
                <w:top w:val="none" w:sz="0" w:space="0" w:color="auto"/>
                <w:left w:val="none" w:sz="0" w:space="0" w:color="auto"/>
                <w:bottom w:val="none" w:sz="0" w:space="0" w:color="auto"/>
                <w:right w:val="none" w:sz="0" w:space="0" w:color="auto"/>
              </w:divBdr>
            </w:div>
            <w:div w:id="1133401021">
              <w:marLeft w:val="0"/>
              <w:marRight w:val="0"/>
              <w:marTop w:val="0"/>
              <w:marBottom w:val="0"/>
              <w:divBdr>
                <w:top w:val="none" w:sz="0" w:space="0" w:color="auto"/>
                <w:left w:val="none" w:sz="0" w:space="0" w:color="auto"/>
                <w:bottom w:val="none" w:sz="0" w:space="0" w:color="auto"/>
                <w:right w:val="none" w:sz="0" w:space="0" w:color="auto"/>
              </w:divBdr>
            </w:div>
            <w:div w:id="464659226">
              <w:marLeft w:val="0"/>
              <w:marRight w:val="0"/>
              <w:marTop w:val="0"/>
              <w:marBottom w:val="0"/>
              <w:divBdr>
                <w:top w:val="none" w:sz="0" w:space="0" w:color="auto"/>
                <w:left w:val="none" w:sz="0" w:space="0" w:color="auto"/>
                <w:bottom w:val="none" w:sz="0" w:space="0" w:color="auto"/>
                <w:right w:val="none" w:sz="0" w:space="0" w:color="auto"/>
              </w:divBdr>
            </w:div>
            <w:div w:id="1076438281">
              <w:marLeft w:val="0"/>
              <w:marRight w:val="0"/>
              <w:marTop w:val="0"/>
              <w:marBottom w:val="0"/>
              <w:divBdr>
                <w:top w:val="none" w:sz="0" w:space="0" w:color="auto"/>
                <w:left w:val="none" w:sz="0" w:space="0" w:color="auto"/>
                <w:bottom w:val="none" w:sz="0" w:space="0" w:color="auto"/>
                <w:right w:val="none" w:sz="0" w:space="0" w:color="auto"/>
              </w:divBdr>
            </w:div>
          </w:divsChild>
        </w:div>
        <w:div w:id="364061747">
          <w:marLeft w:val="0"/>
          <w:marRight w:val="0"/>
          <w:marTop w:val="0"/>
          <w:marBottom w:val="120"/>
          <w:divBdr>
            <w:top w:val="none" w:sz="0" w:space="0" w:color="auto"/>
            <w:left w:val="none" w:sz="0" w:space="0" w:color="auto"/>
            <w:bottom w:val="none" w:sz="0" w:space="0" w:color="auto"/>
            <w:right w:val="none" w:sz="0" w:space="0" w:color="auto"/>
          </w:divBdr>
          <w:divsChild>
            <w:div w:id="534470520">
              <w:marLeft w:val="0"/>
              <w:marRight w:val="0"/>
              <w:marTop w:val="0"/>
              <w:marBottom w:val="0"/>
              <w:divBdr>
                <w:top w:val="none" w:sz="0" w:space="0" w:color="auto"/>
                <w:left w:val="none" w:sz="0" w:space="0" w:color="auto"/>
                <w:bottom w:val="none" w:sz="0" w:space="0" w:color="auto"/>
                <w:right w:val="none" w:sz="0" w:space="0" w:color="auto"/>
              </w:divBdr>
            </w:div>
            <w:div w:id="567032944">
              <w:marLeft w:val="0"/>
              <w:marRight w:val="0"/>
              <w:marTop w:val="0"/>
              <w:marBottom w:val="0"/>
              <w:divBdr>
                <w:top w:val="none" w:sz="0" w:space="0" w:color="auto"/>
                <w:left w:val="none" w:sz="0" w:space="0" w:color="auto"/>
                <w:bottom w:val="none" w:sz="0" w:space="0" w:color="auto"/>
                <w:right w:val="none" w:sz="0" w:space="0" w:color="auto"/>
              </w:divBdr>
            </w:div>
            <w:div w:id="729037032">
              <w:marLeft w:val="0"/>
              <w:marRight w:val="0"/>
              <w:marTop w:val="0"/>
              <w:marBottom w:val="0"/>
              <w:divBdr>
                <w:top w:val="none" w:sz="0" w:space="0" w:color="auto"/>
                <w:left w:val="none" w:sz="0" w:space="0" w:color="auto"/>
                <w:bottom w:val="none" w:sz="0" w:space="0" w:color="auto"/>
                <w:right w:val="none" w:sz="0" w:space="0" w:color="auto"/>
              </w:divBdr>
            </w:div>
            <w:div w:id="759567350">
              <w:marLeft w:val="0"/>
              <w:marRight w:val="0"/>
              <w:marTop w:val="0"/>
              <w:marBottom w:val="0"/>
              <w:divBdr>
                <w:top w:val="none" w:sz="0" w:space="0" w:color="auto"/>
                <w:left w:val="none" w:sz="0" w:space="0" w:color="auto"/>
                <w:bottom w:val="none" w:sz="0" w:space="0" w:color="auto"/>
                <w:right w:val="none" w:sz="0" w:space="0" w:color="auto"/>
              </w:divBdr>
            </w:div>
            <w:div w:id="1117870316">
              <w:marLeft w:val="0"/>
              <w:marRight w:val="0"/>
              <w:marTop w:val="0"/>
              <w:marBottom w:val="0"/>
              <w:divBdr>
                <w:top w:val="none" w:sz="0" w:space="0" w:color="auto"/>
                <w:left w:val="none" w:sz="0" w:space="0" w:color="auto"/>
                <w:bottom w:val="none" w:sz="0" w:space="0" w:color="auto"/>
                <w:right w:val="none" w:sz="0" w:space="0" w:color="auto"/>
              </w:divBdr>
            </w:div>
            <w:div w:id="1960646258">
              <w:marLeft w:val="0"/>
              <w:marRight w:val="0"/>
              <w:marTop w:val="0"/>
              <w:marBottom w:val="0"/>
              <w:divBdr>
                <w:top w:val="none" w:sz="0" w:space="0" w:color="auto"/>
                <w:left w:val="none" w:sz="0" w:space="0" w:color="auto"/>
                <w:bottom w:val="none" w:sz="0" w:space="0" w:color="auto"/>
                <w:right w:val="none" w:sz="0" w:space="0" w:color="auto"/>
              </w:divBdr>
            </w:div>
          </w:divsChild>
        </w:div>
        <w:div w:id="11612005">
          <w:marLeft w:val="0"/>
          <w:marRight w:val="0"/>
          <w:marTop w:val="0"/>
          <w:marBottom w:val="120"/>
          <w:divBdr>
            <w:top w:val="none" w:sz="0" w:space="0" w:color="auto"/>
            <w:left w:val="none" w:sz="0" w:space="0" w:color="auto"/>
            <w:bottom w:val="none" w:sz="0" w:space="0" w:color="auto"/>
            <w:right w:val="none" w:sz="0" w:space="0" w:color="auto"/>
          </w:divBdr>
          <w:divsChild>
            <w:div w:id="1063019001">
              <w:marLeft w:val="0"/>
              <w:marRight w:val="0"/>
              <w:marTop w:val="0"/>
              <w:marBottom w:val="0"/>
              <w:divBdr>
                <w:top w:val="none" w:sz="0" w:space="0" w:color="auto"/>
                <w:left w:val="none" w:sz="0" w:space="0" w:color="auto"/>
                <w:bottom w:val="none" w:sz="0" w:space="0" w:color="auto"/>
                <w:right w:val="none" w:sz="0" w:space="0" w:color="auto"/>
              </w:divBdr>
            </w:div>
            <w:div w:id="629632074">
              <w:marLeft w:val="0"/>
              <w:marRight w:val="0"/>
              <w:marTop w:val="0"/>
              <w:marBottom w:val="0"/>
              <w:divBdr>
                <w:top w:val="none" w:sz="0" w:space="0" w:color="auto"/>
                <w:left w:val="none" w:sz="0" w:space="0" w:color="auto"/>
                <w:bottom w:val="none" w:sz="0" w:space="0" w:color="auto"/>
                <w:right w:val="none" w:sz="0" w:space="0" w:color="auto"/>
              </w:divBdr>
            </w:div>
            <w:div w:id="2084907731">
              <w:marLeft w:val="0"/>
              <w:marRight w:val="0"/>
              <w:marTop w:val="0"/>
              <w:marBottom w:val="0"/>
              <w:divBdr>
                <w:top w:val="none" w:sz="0" w:space="0" w:color="auto"/>
                <w:left w:val="none" w:sz="0" w:space="0" w:color="auto"/>
                <w:bottom w:val="none" w:sz="0" w:space="0" w:color="auto"/>
                <w:right w:val="none" w:sz="0" w:space="0" w:color="auto"/>
              </w:divBdr>
            </w:div>
            <w:div w:id="1720741669">
              <w:marLeft w:val="0"/>
              <w:marRight w:val="0"/>
              <w:marTop w:val="0"/>
              <w:marBottom w:val="0"/>
              <w:divBdr>
                <w:top w:val="none" w:sz="0" w:space="0" w:color="auto"/>
                <w:left w:val="none" w:sz="0" w:space="0" w:color="auto"/>
                <w:bottom w:val="none" w:sz="0" w:space="0" w:color="auto"/>
                <w:right w:val="none" w:sz="0" w:space="0" w:color="auto"/>
              </w:divBdr>
            </w:div>
            <w:div w:id="347633855">
              <w:marLeft w:val="0"/>
              <w:marRight w:val="0"/>
              <w:marTop w:val="0"/>
              <w:marBottom w:val="0"/>
              <w:divBdr>
                <w:top w:val="none" w:sz="0" w:space="0" w:color="auto"/>
                <w:left w:val="none" w:sz="0" w:space="0" w:color="auto"/>
                <w:bottom w:val="none" w:sz="0" w:space="0" w:color="auto"/>
                <w:right w:val="none" w:sz="0" w:space="0" w:color="auto"/>
              </w:divBdr>
            </w:div>
            <w:div w:id="1458647217">
              <w:marLeft w:val="0"/>
              <w:marRight w:val="0"/>
              <w:marTop w:val="0"/>
              <w:marBottom w:val="0"/>
              <w:divBdr>
                <w:top w:val="none" w:sz="0" w:space="0" w:color="auto"/>
                <w:left w:val="none" w:sz="0" w:space="0" w:color="auto"/>
                <w:bottom w:val="none" w:sz="0" w:space="0" w:color="auto"/>
                <w:right w:val="none" w:sz="0" w:space="0" w:color="auto"/>
              </w:divBdr>
            </w:div>
            <w:div w:id="324818154">
              <w:marLeft w:val="0"/>
              <w:marRight w:val="0"/>
              <w:marTop w:val="0"/>
              <w:marBottom w:val="0"/>
              <w:divBdr>
                <w:top w:val="none" w:sz="0" w:space="0" w:color="auto"/>
                <w:left w:val="none" w:sz="0" w:space="0" w:color="auto"/>
                <w:bottom w:val="none" w:sz="0" w:space="0" w:color="auto"/>
                <w:right w:val="none" w:sz="0" w:space="0" w:color="auto"/>
              </w:divBdr>
            </w:div>
            <w:div w:id="1225490404">
              <w:marLeft w:val="0"/>
              <w:marRight w:val="0"/>
              <w:marTop w:val="0"/>
              <w:marBottom w:val="0"/>
              <w:divBdr>
                <w:top w:val="none" w:sz="0" w:space="0" w:color="auto"/>
                <w:left w:val="none" w:sz="0" w:space="0" w:color="auto"/>
                <w:bottom w:val="none" w:sz="0" w:space="0" w:color="auto"/>
                <w:right w:val="none" w:sz="0" w:space="0" w:color="auto"/>
              </w:divBdr>
            </w:div>
            <w:div w:id="203686405">
              <w:marLeft w:val="0"/>
              <w:marRight w:val="0"/>
              <w:marTop w:val="0"/>
              <w:marBottom w:val="0"/>
              <w:divBdr>
                <w:top w:val="none" w:sz="0" w:space="0" w:color="auto"/>
                <w:left w:val="none" w:sz="0" w:space="0" w:color="auto"/>
                <w:bottom w:val="none" w:sz="0" w:space="0" w:color="auto"/>
                <w:right w:val="none" w:sz="0" w:space="0" w:color="auto"/>
              </w:divBdr>
            </w:div>
          </w:divsChild>
        </w:div>
        <w:div w:id="484905813">
          <w:marLeft w:val="0"/>
          <w:marRight w:val="0"/>
          <w:marTop w:val="0"/>
          <w:marBottom w:val="120"/>
          <w:divBdr>
            <w:top w:val="none" w:sz="0" w:space="0" w:color="auto"/>
            <w:left w:val="none" w:sz="0" w:space="0" w:color="auto"/>
            <w:bottom w:val="none" w:sz="0" w:space="0" w:color="auto"/>
            <w:right w:val="none" w:sz="0" w:space="0" w:color="auto"/>
          </w:divBdr>
          <w:divsChild>
            <w:div w:id="950430141">
              <w:marLeft w:val="0"/>
              <w:marRight w:val="0"/>
              <w:marTop w:val="0"/>
              <w:marBottom w:val="0"/>
              <w:divBdr>
                <w:top w:val="none" w:sz="0" w:space="0" w:color="auto"/>
                <w:left w:val="none" w:sz="0" w:space="0" w:color="auto"/>
                <w:bottom w:val="none" w:sz="0" w:space="0" w:color="auto"/>
                <w:right w:val="none" w:sz="0" w:space="0" w:color="auto"/>
              </w:divBdr>
            </w:div>
            <w:div w:id="519978546">
              <w:marLeft w:val="0"/>
              <w:marRight w:val="0"/>
              <w:marTop w:val="0"/>
              <w:marBottom w:val="0"/>
              <w:divBdr>
                <w:top w:val="none" w:sz="0" w:space="0" w:color="auto"/>
                <w:left w:val="none" w:sz="0" w:space="0" w:color="auto"/>
                <w:bottom w:val="none" w:sz="0" w:space="0" w:color="auto"/>
                <w:right w:val="none" w:sz="0" w:space="0" w:color="auto"/>
              </w:divBdr>
            </w:div>
          </w:divsChild>
        </w:div>
        <w:div w:id="995718033">
          <w:marLeft w:val="0"/>
          <w:marRight w:val="0"/>
          <w:marTop w:val="0"/>
          <w:marBottom w:val="120"/>
          <w:divBdr>
            <w:top w:val="none" w:sz="0" w:space="0" w:color="auto"/>
            <w:left w:val="none" w:sz="0" w:space="0" w:color="auto"/>
            <w:bottom w:val="none" w:sz="0" w:space="0" w:color="auto"/>
            <w:right w:val="none" w:sz="0" w:space="0" w:color="auto"/>
          </w:divBdr>
          <w:divsChild>
            <w:div w:id="1017922956">
              <w:marLeft w:val="0"/>
              <w:marRight w:val="0"/>
              <w:marTop w:val="0"/>
              <w:marBottom w:val="0"/>
              <w:divBdr>
                <w:top w:val="none" w:sz="0" w:space="0" w:color="auto"/>
                <w:left w:val="none" w:sz="0" w:space="0" w:color="auto"/>
                <w:bottom w:val="none" w:sz="0" w:space="0" w:color="auto"/>
                <w:right w:val="none" w:sz="0" w:space="0" w:color="auto"/>
              </w:divBdr>
            </w:div>
          </w:divsChild>
        </w:div>
        <w:div w:id="559291388">
          <w:marLeft w:val="0"/>
          <w:marRight w:val="0"/>
          <w:marTop w:val="0"/>
          <w:marBottom w:val="120"/>
          <w:divBdr>
            <w:top w:val="none" w:sz="0" w:space="0" w:color="auto"/>
            <w:left w:val="none" w:sz="0" w:space="0" w:color="auto"/>
            <w:bottom w:val="none" w:sz="0" w:space="0" w:color="auto"/>
            <w:right w:val="none" w:sz="0" w:space="0" w:color="auto"/>
          </w:divBdr>
          <w:divsChild>
            <w:div w:id="782650357">
              <w:marLeft w:val="0"/>
              <w:marRight w:val="0"/>
              <w:marTop w:val="0"/>
              <w:marBottom w:val="0"/>
              <w:divBdr>
                <w:top w:val="none" w:sz="0" w:space="0" w:color="auto"/>
                <w:left w:val="none" w:sz="0" w:space="0" w:color="auto"/>
                <w:bottom w:val="none" w:sz="0" w:space="0" w:color="auto"/>
                <w:right w:val="none" w:sz="0" w:space="0" w:color="auto"/>
              </w:divBdr>
            </w:div>
          </w:divsChild>
        </w:div>
        <w:div w:id="706491476">
          <w:marLeft w:val="0"/>
          <w:marRight w:val="0"/>
          <w:marTop w:val="0"/>
          <w:marBottom w:val="120"/>
          <w:divBdr>
            <w:top w:val="none" w:sz="0" w:space="0" w:color="auto"/>
            <w:left w:val="none" w:sz="0" w:space="0" w:color="auto"/>
            <w:bottom w:val="none" w:sz="0" w:space="0" w:color="auto"/>
            <w:right w:val="none" w:sz="0" w:space="0" w:color="auto"/>
          </w:divBdr>
          <w:divsChild>
            <w:div w:id="648246724">
              <w:marLeft w:val="0"/>
              <w:marRight w:val="0"/>
              <w:marTop w:val="0"/>
              <w:marBottom w:val="0"/>
              <w:divBdr>
                <w:top w:val="none" w:sz="0" w:space="0" w:color="auto"/>
                <w:left w:val="none" w:sz="0" w:space="0" w:color="auto"/>
                <w:bottom w:val="none" w:sz="0" w:space="0" w:color="auto"/>
                <w:right w:val="none" w:sz="0" w:space="0" w:color="auto"/>
              </w:divBdr>
            </w:div>
            <w:div w:id="109782120">
              <w:marLeft w:val="0"/>
              <w:marRight w:val="0"/>
              <w:marTop w:val="0"/>
              <w:marBottom w:val="0"/>
              <w:divBdr>
                <w:top w:val="none" w:sz="0" w:space="0" w:color="auto"/>
                <w:left w:val="none" w:sz="0" w:space="0" w:color="auto"/>
                <w:bottom w:val="none" w:sz="0" w:space="0" w:color="auto"/>
                <w:right w:val="none" w:sz="0" w:space="0" w:color="auto"/>
              </w:divBdr>
            </w:div>
          </w:divsChild>
        </w:div>
        <w:div w:id="427701894">
          <w:marLeft w:val="0"/>
          <w:marRight w:val="0"/>
          <w:marTop w:val="150"/>
          <w:marBottom w:val="0"/>
          <w:divBdr>
            <w:top w:val="none" w:sz="0" w:space="0" w:color="auto"/>
            <w:left w:val="none" w:sz="0" w:space="0" w:color="auto"/>
            <w:bottom w:val="none" w:sz="0" w:space="0" w:color="auto"/>
            <w:right w:val="none" w:sz="0" w:space="0" w:color="auto"/>
          </w:divBdr>
        </w:div>
        <w:div w:id="1981155162">
          <w:marLeft w:val="0"/>
          <w:marRight w:val="0"/>
          <w:marTop w:val="0"/>
          <w:marBottom w:val="120"/>
          <w:divBdr>
            <w:top w:val="none" w:sz="0" w:space="0" w:color="auto"/>
            <w:left w:val="none" w:sz="0" w:space="0" w:color="auto"/>
            <w:bottom w:val="none" w:sz="0" w:space="0" w:color="auto"/>
            <w:right w:val="none" w:sz="0" w:space="0" w:color="auto"/>
          </w:divBdr>
          <w:divsChild>
            <w:div w:id="1118374500">
              <w:marLeft w:val="0"/>
              <w:marRight w:val="0"/>
              <w:marTop w:val="0"/>
              <w:marBottom w:val="0"/>
              <w:divBdr>
                <w:top w:val="none" w:sz="0" w:space="0" w:color="auto"/>
                <w:left w:val="none" w:sz="0" w:space="0" w:color="auto"/>
                <w:bottom w:val="none" w:sz="0" w:space="0" w:color="auto"/>
                <w:right w:val="none" w:sz="0" w:space="0" w:color="auto"/>
              </w:divBdr>
            </w:div>
            <w:div w:id="757597768">
              <w:marLeft w:val="0"/>
              <w:marRight w:val="0"/>
              <w:marTop w:val="0"/>
              <w:marBottom w:val="0"/>
              <w:divBdr>
                <w:top w:val="none" w:sz="0" w:space="0" w:color="auto"/>
                <w:left w:val="none" w:sz="0" w:space="0" w:color="auto"/>
                <w:bottom w:val="none" w:sz="0" w:space="0" w:color="auto"/>
                <w:right w:val="none" w:sz="0" w:space="0" w:color="auto"/>
              </w:divBdr>
            </w:div>
          </w:divsChild>
        </w:div>
        <w:div w:id="722942517">
          <w:marLeft w:val="0"/>
          <w:marRight w:val="0"/>
          <w:marTop w:val="0"/>
          <w:marBottom w:val="120"/>
          <w:divBdr>
            <w:top w:val="none" w:sz="0" w:space="0" w:color="auto"/>
            <w:left w:val="none" w:sz="0" w:space="0" w:color="auto"/>
            <w:bottom w:val="none" w:sz="0" w:space="0" w:color="auto"/>
            <w:right w:val="none" w:sz="0" w:space="0" w:color="auto"/>
          </w:divBdr>
          <w:divsChild>
            <w:div w:id="293173297">
              <w:marLeft w:val="0"/>
              <w:marRight w:val="0"/>
              <w:marTop w:val="0"/>
              <w:marBottom w:val="0"/>
              <w:divBdr>
                <w:top w:val="none" w:sz="0" w:space="0" w:color="auto"/>
                <w:left w:val="none" w:sz="0" w:space="0" w:color="auto"/>
                <w:bottom w:val="none" w:sz="0" w:space="0" w:color="auto"/>
                <w:right w:val="none" w:sz="0" w:space="0" w:color="auto"/>
              </w:divBdr>
            </w:div>
            <w:div w:id="552734335">
              <w:marLeft w:val="0"/>
              <w:marRight w:val="0"/>
              <w:marTop w:val="0"/>
              <w:marBottom w:val="0"/>
              <w:divBdr>
                <w:top w:val="none" w:sz="0" w:space="0" w:color="auto"/>
                <w:left w:val="none" w:sz="0" w:space="0" w:color="auto"/>
                <w:bottom w:val="none" w:sz="0" w:space="0" w:color="auto"/>
                <w:right w:val="none" w:sz="0" w:space="0" w:color="auto"/>
              </w:divBdr>
            </w:div>
            <w:div w:id="756637006">
              <w:marLeft w:val="0"/>
              <w:marRight w:val="0"/>
              <w:marTop w:val="0"/>
              <w:marBottom w:val="0"/>
              <w:divBdr>
                <w:top w:val="none" w:sz="0" w:space="0" w:color="auto"/>
                <w:left w:val="none" w:sz="0" w:space="0" w:color="auto"/>
                <w:bottom w:val="none" w:sz="0" w:space="0" w:color="auto"/>
                <w:right w:val="none" w:sz="0" w:space="0" w:color="auto"/>
              </w:divBdr>
            </w:div>
            <w:div w:id="210770313">
              <w:marLeft w:val="0"/>
              <w:marRight w:val="0"/>
              <w:marTop w:val="0"/>
              <w:marBottom w:val="0"/>
              <w:divBdr>
                <w:top w:val="none" w:sz="0" w:space="0" w:color="auto"/>
                <w:left w:val="none" w:sz="0" w:space="0" w:color="auto"/>
                <w:bottom w:val="none" w:sz="0" w:space="0" w:color="auto"/>
                <w:right w:val="none" w:sz="0" w:space="0" w:color="auto"/>
              </w:divBdr>
            </w:div>
            <w:div w:id="948658489">
              <w:marLeft w:val="0"/>
              <w:marRight w:val="0"/>
              <w:marTop w:val="0"/>
              <w:marBottom w:val="0"/>
              <w:divBdr>
                <w:top w:val="none" w:sz="0" w:space="0" w:color="auto"/>
                <w:left w:val="none" w:sz="0" w:space="0" w:color="auto"/>
                <w:bottom w:val="none" w:sz="0" w:space="0" w:color="auto"/>
                <w:right w:val="none" w:sz="0" w:space="0" w:color="auto"/>
              </w:divBdr>
            </w:div>
            <w:div w:id="1511136707">
              <w:marLeft w:val="0"/>
              <w:marRight w:val="0"/>
              <w:marTop w:val="0"/>
              <w:marBottom w:val="0"/>
              <w:divBdr>
                <w:top w:val="none" w:sz="0" w:space="0" w:color="auto"/>
                <w:left w:val="none" w:sz="0" w:space="0" w:color="auto"/>
                <w:bottom w:val="none" w:sz="0" w:space="0" w:color="auto"/>
                <w:right w:val="none" w:sz="0" w:space="0" w:color="auto"/>
              </w:divBdr>
            </w:div>
            <w:div w:id="1071925429">
              <w:marLeft w:val="0"/>
              <w:marRight w:val="0"/>
              <w:marTop w:val="0"/>
              <w:marBottom w:val="0"/>
              <w:divBdr>
                <w:top w:val="none" w:sz="0" w:space="0" w:color="auto"/>
                <w:left w:val="none" w:sz="0" w:space="0" w:color="auto"/>
                <w:bottom w:val="none" w:sz="0" w:space="0" w:color="auto"/>
                <w:right w:val="none" w:sz="0" w:space="0" w:color="auto"/>
              </w:divBdr>
            </w:div>
            <w:div w:id="1718818374">
              <w:marLeft w:val="0"/>
              <w:marRight w:val="0"/>
              <w:marTop w:val="0"/>
              <w:marBottom w:val="0"/>
              <w:divBdr>
                <w:top w:val="none" w:sz="0" w:space="0" w:color="auto"/>
                <w:left w:val="none" w:sz="0" w:space="0" w:color="auto"/>
                <w:bottom w:val="none" w:sz="0" w:space="0" w:color="auto"/>
                <w:right w:val="none" w:sz="0" w:space="0" w:color="auto"/>
              </w:divBdr>
            </w:div>
            <w:div w:id="318971932">
              <w:marLeft w:val="0"/>
              <w:marRight w:val="0"/>
              <w:marTop w:val="0"/>
              <w:marBottom w:val="0"/>
              <w:divBdr>
                <w:top w:val="none" w:sz="0" w:space="0" w:color="auto"/>
                <w:left w:val="none" w:sz="0" w:space="0" w:color="auto"/>
                <w:bottom w:val="none" w:sz="0" w:space="0" w:color="auto"/>
                <w:right w:val="none" w:sz="0" w:space="0" w:color="auto"/>
              </w:divBdr>
            </w:div>
            <w:div w:id="1825005661">
              <w:marLeft w:val="0"/>
              <w:marRight w:val="0"/>
              <w:marTop w:val="0"/>
              <w:marBottom w:val="0"/>
              <w:divBdr>
                <w:top w:val="none" w:sz="0" w:space="0" w:color="auto"/>
                <w:left w:val="none" w:sz="0" w:space="0" w:color="auto"/>
                <w:bottom w:val="none" w:sz="0" w:space="0" w:color="auto"/>
                <w:right w:val="none" w:sz="0" w:space="0" w:color="auto"/>
              </w:divBdr>
            </w:div>
            <w:div w:id="1969965827">
              <w:marLeft w:val="0"/>
              <w:marRight w:val="0"/>
              <w:marTop w:val="0"/>
              <w:marBottom w:val="0"/>
              <w:divBdr>
                <w:top w:val="none" w:sz="0" w:space="0" w:color="auto"/>
                <w:left w:val="none" w:sz="0" w:space="0" w:color="auto"/>
                <w:bottom w:val="none" w:sz="0" w:space="0" w:color="auto"/>
                <w:right w:val="none" w:sz="0" w:space="0" w:color="auto"/>
              </w:divBdr>
            </w:div>
            <w:div w:id="1408646204">
              <w:marLeft w:val="0"/>
              <w:marRight w:val="0"/>
              <w:marTop w:val="0"/>
              <w:marBottom w:val="0"/>
              <w:divBdr>
                <w:top w:val="none" w:sz="0" w:space="0" w:color="auto"/>
                <w:left w:val="none" w:sz="0" w:space="0" w:color="auto"/>
                <w:bottom w:val="none" w:sz="0" w:space="0" w:color="auto"/>
                <w:right w:val="none" w:sz="0" w:space="0" w:color="auto"/>
              </w:divBdr>
            </w:div>
            <w:div w:id="1838961924">
              <w:marLeft w:val="0"/>
              <w:marRight w:val="0"/>
              <w:marTop w:val="0"/>
              <w:marBottom w:val="0"/>
              <w:divBdr>
                <w:top w:val="none" w:sz="0" w:space="0" w:color="auto"/>
                <w:left w:val="none" w:sz="0" w:space="0" w:color="auto"/>
                <w:bottom w:val="none" w:sz="0" w:space="0" w:color="auto"/>
                <w:right w:val="none" w:sz="0" w:space="0" w:color="auto"/>
              </w:divBdr>
            </w:div>
          </w:divsChild>
        </w:div>
        <w:div w:id="1603994082">
          <w:marLeft w:val="0"/>
          <w:marRight w:val="0"/>
          <w:marTop w:val="0"/>
          <w:marBottom w:val="120"/>
          <w:divBdr>
            <w:top w:val="none" w:sz="0" w:space="0" w:color="auto"/>
            <w:left w:val="none" w:sz="0" w:space="0" w:color="auto"/>
            <w:bottom w:val="none" w:sz="0" w:space="0" w:color="auto"/>
            <w:right w:val="none" w:sz="0" w:space="0" w:color="auto"/>
          </w:divBdr>
          <w:divsChild>
            <w:div w:id="599683947">
              <w:marLeft w:val="0"/>
              <w:marRight w:val="0"/>
              <w:marTop w:val="0"/>
              <w:marBottom w:val="0"/>
              <w:divBdr>
                <w:top w:val="none" w:sz="0" w:space="0" w:color="auto"/>
                <w:left w:val="none" w:sz="0" w:space="0" w:color="auto"/>
                <w:bottom w:val="none" w:sz="0" w:space="0" w:color="auto"/>
                <w:right w:val="none" w:sz="0" w:space="0" w:color="auto"/>
              </w:divBdr>
            </w:div>
            <w:div w:id="1769539417">
              <w:marLeft w:val="0"/>
              <w:marRight w:val="0"/>
              <w:marTop w:val="0"/>
              <w:marBottom w:val="0"/>
              <w:divBdr>
                <w:top w:val="none" w:sz="0" w:space="0" w:color="auto"/>
                <w:left w:val="none" w:sz="0" w:space="0" w:color="auto"/>
                <w:bottom w:val="none" w:sz="0" w:space="0" w:color="auto"/>
                <w:right w:val="none" w:sz="0" w:space="0" w:color="auto"/>
              </w:divBdr>
            </w:div>
            <w:div w:id="1943563993">
              <w:marLeft w:val="0"/>
              <w:marRight w:val="0"/>
              <w:marTop w:val="0"/>
              <w:marBottom w:val="0"/>
              <w:divBdr>
                <w:top w:val="none" w:sz="0" w:space="0" w:color="auto"/>
                <w:left w:val="none" w:sz="0" w:space="0" w:color="auto"/>
                <w:bottom w:val="none" w:sz="0" w:space="0" w:color="auto"/>
                <w:right w:val="none" w:sz="0" w:space="0" w:color="auto"/>
              </w:divBdr>
            </w:div>
            <w:div w:id="482506309">
              <w:marLeft w:val="0"/>
              <w:marRight w:val="0"/>
              <w:marTop w:val="0"/>
              <w:marBottom w:val="0"/>
              <w:divBdr>
                <w:top w:val="none" w:sz="0" w:space="0" w:color="auto"/>
                <w:left w:val="none" w:sz="0" w:space="0" w:color="auto"/>
                <w:bottom w:val="none" w:sz="0" w:space="0" w:color="auto"/>
                <w:right w:val="none" w:sz="0" w:space="0" w:color="auto"/>
              </w:divBdr>
            </w:div>
            <w:div w:id="1870677472">
              <w:marLeft w:val="0"/>
              <w:marRight w:val="0"/>
              <w:marTop w:val="0"/>
              <w:marBottom w:val="0"/>
              <w:divBdr>
                <w:top w:val="none" w:sz="0" w:space="0" w:color="auto"/>
                <w:left w:val="none" w:sz="0" w:space="0" w:color="auto"/>
                <w:bottom w:val="none" w:sz="0" w:space="0" w:color="auto"/>
                <w:right w:val="none" w:sz="0" w:space="0" w:color="auto"/>
              </w:divBdr>
            </w:div>
            <w:div w:id="1340887358">
              <w:marLeft w:val="0"/>
              <w:marRight w:val="0"/>
              <w:marTop w:val="0"/>
              <w:marBottom w:val="0"/>
              <w:divBdr>
                <w:top w:val="none" w:sz="0" w:space="0" w:color="auto"/>
                <w:left w:val="none" w:sz="0" w:space="0" w:color="auto"/>
                <w:bottom w:val="none" w:sz="0" w:space="0" w:color="auto"/>
                <w:right w:val="none" w:sz="0" w:space="0" w:color="auto"/>
              </w:divBdr>
            </w:div>
          </w:divsChild>
        </w:div>
        <w:div w:id="714736000">
          <w:marLeft w:val="0"/>
          <w:marRight w:val="0"/>
          <w:marTop w:val="0"/>
          <w:marBottom w:val="120"/>
          <w:divBdr>
            <w:top w:val="none" w:sz="0" w:space="0" w:color="auto"/>
            <w:left w:val="none" w:sz="0" w:space="0" w:color="auto"/>
            <w:bottom w:val="none" w:sz="0" w:space="0" w:color="auto"/>
            <w:right w:val="none" w:sz="0" w:space="0" w:color="auto"/>
          </w:divBdr>
          <w:divsChild>
            <w:div w:id="1171413440">
              <w:marLeft w:val="0"/>
              <w:marRight w:val="0"/>
              <w:marTop w:val="0"/>
              <w:marBottom w:val="0"/>
              <w:divBdr>
                <w:top w:val="none" w:sz="0" w:space="0" w:color="auto"/>
                <w:left w:val="none" w:sz="0" w:space="0" w:color="auto"/>
                <w:bottom w:val="none" w:sz="0" w:space="0" w:color="auto"/>
                <w:right w:val="none" w:sz="0" w:space="0" w:color="auto"/>
              </w:divBdr>
            </w:div>
            <w:div w:id="964582676">
              <w:marLeft w:val="0"/>
              <w:marRight w:val="0"/>
              <w:marTop w:val="0"/>
              <w:marBottom w:val="0"/>
              <w:divBdr>
                <w:top w:val="none" w:sz="0" w:space="0" w:color="auto"/>
                <w:left w:val="none" w:sz="0" w:space="0" w:color="auto"/>
                <w:bottom w:val="none" w:sz="0" w:space="0" w:color="auto"/>
                <w:right w:val="none" w:sz="0" w:space="0" w:color="auto"/>
              </w:divBdr>
            </w:div>
            <w:div w:id="1972637847">
              <w:marLeft w:val="0"/>
              <w:marRight w:val="0"/>
              <w:marTop w:val="0"/>
              <w:marBottom w:val="0"/>
              <w:divBdr>
                <w:top w:val="none" w:sz="0" w:space="0" w:color="auto"/>
                <w:left w:val="none" w:sz="0" w:space="0" w:color="auto"/>
                <w:bottom w:val="none" w:sz="0" w:space="0" w:color="auto"/>
                <w:right w:val="none" w:sz="0" w:space="0" w:color="auto"/>
              </w:divBdr>
            </w:div>
            <w:div w:id="216209343">
              <w:marLeft w:val="0"/>
              <w:marRight w:val="0"/>
              <w:marTop w:val="0"/>
              <w:marBottom w:val="0"/>
              <w:divBdr>
                <w:top w:val="none" w:sz="0" w:space="0" w:color="auto"/>
                <w:left w:val="none" w:sz="0" w:space="0" w:color="auto"/>
                <w:bottom w:val="none" w:sz="0" w:space="0" w:color="auto"/>
                <w:right w:val="none" w:sz="0" w:space="0" w:color="auto"/>
              </w:divBdr>
            </w:div>
            <w:div w:id="2100329201">
              <w:marLeft w:val="0"/>
              <w:marRight w:val="0"/>
              <w:marTop w:val="0"/>
              <w:marBottom w:val="0"/>
              <w:divBdr>
                <w:top w:val="none" w:sz="0" w:space="0" w:color="auto"/>
                <w:left w:val="none" w:sz="0" w:space="0" w:color="auto"/>
                <w:bottom w:val="none" w:sz="0" w:space="0" w:color="auto"/>
                <w:right w:val="none" w:sz="0" w:space="0" w:color="auto"/>
              </w:divBdr>
            </w:div>
            <w:div w:id="478418957">
              <w:marLeft w:val="0"/>
              <w:marRight w:val="0"/>
              <w:marTop w:val="0"/>
              <w:marBottom w:val="0"/>
              <w:divBdr>
                <w:top w:val="none" w:sz="0" w:space="0" w:color="auto"/>
                <w:left w:val="none" w:sz="0" w:space="0" w:color="auto"/>
                <w:bottom w:val="none" w:sz="0" w:space="0" w:color="auto"/>
                <w:right w:val="none" w:sz="0" w:space="0" w:color="auto"/>
              </w:divBdr>
            </w:div>
          </w:divsChild>
        </w:div>
        <w:div w:id="1647129450">
          <w:marLeft w:val="0"/>
          <w:marRight w:val="0"/>
          <w:marTop w:val="0"/>
          <w:marBottom w:val="120"/>
          <w:divBdr>
            <w:top w:val="none" w:sz="0" w:space="0" w:color="auto"/>
            <w:left w:val="none" w:sz="0" w:space="0" w:color="auto"/>
            <w:bottom w:val="none" w:sz="0" w:space="0" w:color="auto"/>
            <w:right w:val="none" w:sz="0" w:space="0" w:color="auto"/>
          </w:divBdr>
          <w:divsChild>
            <w:div w:id="337080964">
              <w:marLeft w:val="0"/>
              <w:marRight w:val="0"/>
              <w:marTop w:val="0"/>
              <w:marBottom w:val="0"/>
              <w:divBdr>
                <w:top w:val="none" w:sz="0" w:space="0" w:color="auto"/>
                <w:left w:val="none" w:sz="0" w:space="0" w:color="auto"/>
                <w:bottom w:val="none" w:sz="0" w:space="0" w:color="auto"/>
                <w:right w:val="none" w:sz="0" w:space="0" w:color="auto"/>
              </w:divBdr>
            </w:div>
          </w:divsChild>
        </w:div>
        <w:div w:id="1400516322">
          <w:marLeft w:val="0"/>
          <w:marRight w:val="0"/>
          <w:marTop w:val="0"/>
          <w:marBottom w:val="120"/>
          <w:divBdr>
            <w:top w:val="none" w:sz="0" w:space="0" w:color="auto"/>
            <w:left w:val="none" w:sz="0" w:space="0" w:color="auto"/>
            <w:bottom w:val="none" w:sz="0" w:space="0" w:color="auto"/>
            <w:right w:val="none" w:sz="0" w:space="0" w:color="auto"/>
          </w:divBdr>
          <w:divsChild>
            <w:div w:id="253974359">
              <w:marLeft w:val="0"/>
              <w:marRight w:val="0"/>
              <w:marTop w:val="0"/>
              <w:marBottom w:val="0"/>
              <w:divBdr>
                <w:top w:val="none" w:sz="0" w:space="0" w:color="auto"/>
                <w:left w:val="none" w:sz="0" w:space="0" w:color="auto"/>
                <w:bottom w:val="none" w:sz="0" w:space="0" w:color="auto"/>
                <w:right w:val="none" w:sz="0" w:space="0" w:color="auto"/>
              </w:divBdr>
            </w:div>
          </w:divsChild>
        </w:div>
        <w:div w:id="401685266">
          <w:marLeft w:val="0"/>
          <w:marRight w:val="0"/>
          <w:marTop w:val="150"/>
          <w:marBottom w:val="0"/>
          <w:divBdr>
            <w:top w:val="none" w:sz="0" w:space="0" w:color="auto"/>
            <w:left w:val="none" w:sz="0" w:space="0" w:color="auto"/>
            <w:bottom w:val="none" w:sz="0" w:space="0" w:color="auto"/>
            <w:right w:val="none" w:sz="0" w:space="0" w:color="auto"/>
          </w:divBdr>
        </w:div>
        <w:div w:id="434599497">
          <w:marLeft w:val="0"/>
          <w:marRight w:val="0"/>
          <w:marTop w:val="0"/>
          <w:marBottom w:val="120"/>
          <w:divBdr>
            <w:top w:val="none" w:sz="0" w:space="0" w:color="auto"/>
            <w:left w:val="none" w:sz="0" w:space="0" w:color="auto"/>
            <w:bottom w:val="none" w:sz="0" w:space="0" w:color="auto"/>
            <w:right w:val="none" w:sz="0" w:space="0" w:color="auto"/>
          </w:divBdr>
          <w:divsChild>
            <w:div w:id="743840854">
              <w:marLeft w:val="0"/>
              <w:marRight w:val="0"/>
              <w:marTop w:val="0"/>
              <w:marBottom w:val="0"/>
              <w:divBdr>
                <w:top w:val="none" w:sz="0" w:space="0" w:color="auto"/>
                <w:left w:val="none" w:sz="0" w:space="0" w:color="auto"/>
                <w:bottom w:val="none" w:sz="0" w:space="0" w:color="auto"/>
                <w:right w:val="none" w:sz="0" w:space="0" w:color="auto"/>
              </w:divBdr>
            </w:div>
          </w:divsChild>
        </w:div>
        <w:div w:id="249193717">
          <w:marLeft w:val="0"/>
          <w:marRight w:val="0"/>
          <w:marTop w:val="0"/>
          <w:marBottom w:val="120"/>
          <w:divBdr>
            <w:top w:val="none" w:sz="0" w:space="0" w:color="auto"/>
            <w:left w:val="none" w:sz="0" w:space="0" w:color="auto"/>
            <w:bottom w:val="none" w:sz="0" w:space="0" w:color="auto"/>
            <w:right w:val="none" w:sz="0" w:space="0" w:color="auto"/>
          </w:divBdr>
          <w:divsChild>
            <w:div w:id="2060933245">
              <w:marLeft w:val="0"/>
              <w:marRight w:val="0"/>
              <w:marTop w:val="0"/>
              <w:marBottom w:val="0"/>
              <w:divBdr>
                <w:top w:val="none" w:sz="0" w:space="0" w:color="auto"/>
                <w:left w:val="none" w:sz="0" w:space="0" w:color="auto"/>
                <w:bottom w:val="none" w:sz="0" w:space="0" w:color="auto"/>
                <w:right w:val="none" w:sz="0" w:space="0" w:color="auto"/>
              </w:divBdr>
            </w:div>
            <w:div w:id="1190022234">
              <w:marLeft w:val="0"/>
              <w:marRight w:val="0"/>
              <w:marTop w:val="0"/>
              <w:marBottom w:val="0"/>
              <w:divBdr>
                <w:top w:val="none" w:sz="0" w:space="0" w:color="auto"/>
                <w:left w:val="none" w:sz="0" w:space="0" w:color="auto"/>
                <w:bottom w:val="none" w:sz="0" w:space="0" w:color="auto"/>
                <w:right w:val="none" w:sz="0" w:space="0" w:color="auto"/>
              </w:divBdr>
            </w:div>
            <w:div w:id="684284445">
              <w:marLeft w:val="0"/>
              <w:marRight w:val="0"/>
              <w:marTop w:val="0"/>
              <w:marBottom w:val="0"/>
              <w:divBdr>
                <w:top w:val="none" w:sz="0" w:space="0" w:color="auto"/>
                <w:left w:val="none" w:sz="0" w:space="0" w:color="auto"/>
                <w:bottom w:val="none" w:sz="0" w:space="0" w:color="auto"/>
                <w:right w:val="none" w:sz="0" w:space="0" w:color="auto"/>
              </w:divBdr>
            </w:div>
            <w:div w:id="581648398">
              <w:marLeft w:val="0"/>
              <w:marRight w:val="0"/>
              <w:marTop w:val="0"/>
              <w:marBottom w:val="0"/>
              <w:divBdr>
                <w:top w:val="none" w:sz="0" w:space="0" w:color="auto"/>
                <w:left w:val="none" w:sz="0" w:space="0" w:color="auto"/>
                <w:bottom w:val="none" w:sz="0" w:space="0" w:color="auto"/>
                <w:right w:val="none" w:sz="0" w:space="0" w:color="auto"/>
              </w:divBdr>
            </w:div>
            <w:div w:id="1949697772">
              <w:marLeft w:val="0"/>
              <w:marRight w:val="0"/>
              <w:marTop w:val="0"/>
              <w:marBottom w:val="0"/>
              <w:divBdr>
                <w:top w:val="none" w:sz="0" w:space="0" w:color="auto"/>
                <w:left w:val="none" w:sz="0" w:space="0" w:color="auto"/>
                <w:bottom w:val="none" w:sz="0" w:space="0" w:color="auto"/>
                <w:right w:val="none" w:sz="0" w:space="0" w:color="auto"/>
              </w:divBdr>
            </w:div>
            <w:div w:id="263271244">
              <w:marLeft w:val="0"/>
              <w:marRight w:val="0"/>
              <w:marTop w:val="0"/>
              <w:marBottom w:val="0"/>
              <w:divBdr>
                <w:top w:val="none" w:sz="0" w:space="0" w:color="auto"/>
                <w:left w:val="none" w:sz="0" w:space="0" w:color="auto"/>
                <w:bottom w:val="none" w:sz="0" w:space="0" w:color="auto"/>
                <w:right w:val="none" w:sz="0" w:space="0" w:color="auto"/>
              </w:divBdr>
            </w:div>
            <w:div w:id="2116828102">
              <w:marLeft w:val="0"/>
              <w:marRight w:val="0"/>
              <w:marTop w:val="0"/>
              <w:marBottom w:val="0"/>
              <w:divBdr>
                <w:top w:val="none" w:sz="0" w:space="0" w:color="auto"/>
                <w:left w:val="none" w:sz="0" w:space="0" w:color="auto"/>
                <w:bottom w:val="none" w:sz="0" w:space="0" w:color="auto"/>
                <w:right w:val="none" w:sz="0" w:space="0" w:color="auto"/>
              </w:divBdr>
            </w:div>
            <w:div w:id="643893188">
              <w:marLeft w:val="0"/>
              <w:marRight w:val="0"/>
              <w:marTop w:val="0"/>
              <w:marBottom w:val="0"/>
              <w:divBdr>
                <w:top w:val="none" w:sz="0" w:space="0" w:color="auto"/>
                <w:left w:val="none" w:sz="0" w:space="0" w:color="auto"/>
                <w:bottom w:val="none" w:sz="0" w:space="0" w:color="auto"/>
                <w:right w:val="none" w:sz="0" w:space="0" w:color="auto"/>
              </w:divBdr>
            </w:div>
            <w:div w:id="1767069054">
              <w:marLeft w:val="0"/>
              <w:marRight w:val="0"/>
              <w:marTop w:val="0"/>
              <w:marBottom w:val="0"/>
              <w:divBdr>
                <w:top w:val="none" w:sz="0" w:space="0" w:color="auto"/>
                <w:left w:val="none" w:sz="0" w:space="0" w:color="auto"/>
                <w:bottom w:val="none" w:sz="0" w:space="0" w:color="auto"/>
                <w:right w:val="none" w:sz="0" w:space="0" w:color="auto"/>
              </w:divBdr>
            </w:div>
            <w:div w:id="1929077467">
              <w:marLeft w:val="0"/>
              <w:marRight w:val="0"/>
              <w:marTop w:val="0"/>
              <w:marBottom w:val="0"/>
              <w:divBdr>
                <w:top w:val="none" w:sz="0" w:space="0" w:color="auto"/>
                <w:left w:val="none" w:sz="0" w:space="0" w:color="auto"/>
                <w:bottom w:val="none" w:sz="0" w:space="0" w:color="auto"/>
                <w:right w:val="none" w:sz="0" w:space="0" w:color="auto"/>
              </w:divBdr>
            </w:div>
          </w:divsChild>
        </w:div>
        <w:div w:id="345911943">
          <w:marLeft w:val="0"/>
          <w:marRight w:val="0"/>
          <w:marTop w:val="0"/>
          <w:marBottom w:val="120"/>
          <w:divBdr>
            <w:top w:val="none" w:sz="0" w:space="0" w:color="auto"/>
            <w:left w:val="none" w:sz="0" w:space="0" w:color="auto"/>
            <w:bottom w:val="none" w:sz="0" w:space="0" w:color="auto"/>
            <w:right w:val="none" w:sz="0" w:space="0" w:color="auto"/>
          </w:divBdr>
          <w:divsChild>
            <w:div w:id="877083379">
              <w:marLeft w:val="0"/>
              <w:marRight w:val="0"/>
              <w:marTop w:val="0"/>
              <w:marBottom w:val="0"/>
              <w:divBdr>
                <w:top w:val="none" w:sz="0" w:space="0" w:color="auto"/>
                <w:left w:val="none" w:sz="0" w:space="0" w:color="auto"/>
                <w:bottom w:val="none" w:sz="0" w:space="0" w:color="auto"/>
                <w:right w:val="none" w:sz="0" w:space="0" w:color="auto"/>
              </w:divBdr>
            </w:div>
          </w:divsChild>
        </w:div>
        <w:div w:id="1123765032">
          <w:marLeft w:val="0"/>
          <w:marRight w:val="0"/>
          <w:marTop w:val="0"/>
          <w:marBottom w:val="120"/>
          <w:divBdr>
            <w:top w:val="none" w:sz="0" w:space="0" w:color="auto"/>
            <w:left w:val="none" w:sz="0" w:space="0" w:color="auto"/>
            <w:bottom w:val="none" w:sz="0" w:space="0" w:color="auto"/>
            <w:right w:val="none" w:sz="0" w:space="0" w:color="auto"/>
          </w:divBdr>
          <w:divsChild>
            <w:div w:id="156307399">
              <w:marLeft w:val="0"/>
              <w:marRight w:val="0"/>
              <w:marTop w:val="0"/>
              <w:marBottom w:val="0"/>
              <w:divBdr>
                <w:top w:val="none" w:sz="0" w:space="0" w:color="auto"/>
                <w:left w:val="none" w:sz="0" w:space="0" w:color="auto"/>
                <w:bottom w:val="none" w:sz="0" w:space="0" w:color="auto"/>
                <w:right w:val="none" w:sz="0" w:space="0" w:color="auto"/>
              </w:divBdr>
            </w:div>
          </w:divsChild>
        </w:div>
        <w:div w:id="315456043">
          <w:marLeft w:val="0"/>
          <w:marRight w:val="0"/>
          <w:marTop w:val="0"/>
          <w:marBottom w:val="120"/>
          <w:divBdr>
            <w:top w:val="none" w:sz="0" w:space="0" w:color="auto"/>
            <w:left w:val="none" w:sz="0" w:space="0" w:color="auto"/>
            <w:bottom w:val="none" w:sz="0" w:space="0" w:color="auto"/>
            <w:right w:val="none" w:sz="0" w:space="0" w:color="auto"/>
          </w:divBdr>
          <w:divsChild>
            <w:div w:id="1356418074">
              <w:marLeft w:val="0"/>
              <w:marRight w:val="0"/>
              <w:marTop w:val="0"/>
              <w:marBottom w:val="0"/>
              <w:divBdr>
                <w:top w:val="none" w:sz="0" w:space="0" w:color="auto"/>
                <w:left w:val="none" w:sz="0" w:space="0" w:color="auto"/>
                <w:bottom w:val="none" w:sz="0" w:space="0" w:color="auto"/>
                <w:right w:val="none" w:sz="0" w:space="0" w:color="auto"/>
              </w:divBdr>
            </w:div>
            <w:div w:id="841041746">
              <w:marLeft w:val="0"/>
              <w:marRight w:val="0"/>
              <w:marTop w:val="0"/>
              <w:marBottom w:val="0"/>
              <w:divBdr>
                <w:top w:val="none" w:sz="0" w:space="0" w:color="auto"/>
                <w:left w:val="none" w:sz="0" w:space="0" w:color="auto"/>
                <w:bottom w:val="none" w:sz="0" w:space="0" w:color="auto"/>
                <w:right w:val="none" w:sz="0" w:space="0" w:color="auto"/>
              </w:divBdr>
            </w:div>
            <w:div w:id="685642243">
              <w:marLeft w:val="0"/>
              <w:marRight w:val="0"/>
              <w:marTop w:val="0"/>
              <w:marBottom w:val="0"/>
              <w:divBdr>
                <w:top w:val="none" w:sz="0" w:space="0" w:color="auto"/>
                <w:left w:val="none" w:sz="0" w:space="0" w:color="auto"/>
                <w:bottom w:val="none" w:sz="0" w:space="0" w:color="auto"/>
                <w:right w:val="none" w:sz="0" w:space="0" w:color="auto"/>
              </w:divBdr>
            </w:div>
          </w:divsChild>
        </w:div>
        <w:div w:id="489710329">
          <w:marLeft w:val="0"/>
          <w:marRight w:val="0"/>
          <w:marTop w:val="0"/>
          <w:marBottom w:val="120"/>
          <w:divBdr>
            <w:top w:val="none" w:sz="0" w:space="0" w:color="auto"/>
            <w:left w:val="none" w:sz="0" w:space="0" w:color="auto"/>
            <w:bottom w:val="none" w:sz="0" w:space="0" w:color="auto"/>
            <w:right w:val="none" w:sz="0" w:space="0" w:color="auto"/>
          </w:divBdr>
          <w:divsChild>
            <w:div w:id="2077195624">
              <w:marLeft w:val="0"/>
              <w:marRight w:val="0"/>
              <w:marTop w:val="0"/>
              <w:marBottom w:val="0"/>
              <w:divBdr>
                <w:top w:val="none" w:sz="0" w:space="0" w:color="auto"/>
                <w:left w:val="none" w:sz="0" w:space="0" w:color="auto"/>
                <w:bottom w:val="none" w:sz="0" w:space="0" w:color="auto"/>
                <w:right w:val="none" w:sz="0" w:space="0" w:color="auto"/>
              </w:divBdr>
            </w:div>
          </w:divsChild>
        </w:div>
        <w:div w:id="386417341">
          <w:marLeft w:val="0"/>
          <w:marRight w:val="0"/>
          <w:marTop w:val="0"/>
          <w:marBottom w:val="120"/>
          <w:divBdr>
            <w:top w:val="none" w:sz="0" w:space="0" w:color="auto"/>
            <w:left w:val="none" w:sz="0" w:space="0" w:color="auto"/>
            <w:bottom w:val="none" w:sz="0" w:space="0" w:color="auto"/>
            <w:right w:val="none" w:sz="0" w:space="0" w:color="auto"/>
          </w:divBdr>
          <w:divsChild>
            <w:div w:id="173808125">
              <w:marLeft w:val="0"/>
              <w:marRight w:val="0"/>
              <w:marTop w:val="0"/>
              <w:marBottom w:val="0"/>
              <w:divBdr>
                <w:top w:val="none" w:sz="0" w:space="0" w:color="auto"/>
                <w:left w:val="none" w:sz="0" w:space="0" w:color="auto"/>
                <w:bottom w:val="none" w:sz="0" w:space="0" w:color="auto"/>
                <w:right w:val="none" w:sz="0" w:space="0" w:color="auto"/>
              </w:divBdr>
            </w:div>
          </w:divsChild>
        </w:div>
        <w:div w:id="5597802">
          <w:marLeft w:val="0"/>
          <w:marRight w:val="0"/>
          <w:marTop w:val="0"/>
          <w:marBottom w:val="120"/>
          <w:divBdr>
            <w:top w:val="none" w:sz="0" w:space="0" w:color="auto"/>
            <w:left w:val="none" w:sz="0" w:space="0" w:color="auto"/>
            <w:bottom w:val="none" w:sz="0" w:space="0" w:color="auto"/>
            <w:right w:val="none" w:sz="0" w:space="0" w:color="auto"/>
          </w:divBdr>
          <w:divsChild>
            <w:div w:id="1466048583">
              <w:marLeft w:val="0"/>
              <w:marRight w:val="0"/>
              <w:marTop w:val="0"/>
              <w:marBottom w:val="0"/>
              <w:divBdr>
                <w:top w:val="none" w:sz="0" w:space="0" w:color="auto"/>
                <w:left w:val="none" w:sz="0" w:space="0" w:color="auto"/>
                <w:bottom w:val="none" w:sz="0" w:space="0" w:color="auto"/>
                <w:right w:val="none" w:sz="0" w:space="0" w:color="auto"/>
              </w:divBdr>
            </w:div>
            <w:div w:id="1598056793">
              <w:marLeft w:val="0"/>
              <w:marRight w:val="0"/>
              <w:marTop w:val="0"/>
              <w:marBottom w:val="0"/>
              <w:divBdr>
                <w:top w:val="none" w:sz="0" w:space="0" w:color="auto"/>
                <w:left w:val="none" w:sz="0" w:space="0" w:color="auto"/>
                <w:bottom w:val="none" w:sz="0" w:space="0" w:color="auto"/>
                <w:right w:val="none" w:sz="0" w:space="0" w:color="auto"/>
              </w:divBdr>
            </w:div>
            <w:div w:id="306476994">
              <w:marLeft w:val="0"/>
              <w:marRight w:val="0"/>
              <w:marTop w:val="0"/>
              <w:marBottom w:val="0"/>
              <w:divBdr>
                <w:top w:val="none" w:sz="0" w:space="0" w:color="auto"/>
                <w:left w:val="none" w:sz="0" w:space="0" w:color="auto"/>
                <w:bottom w:val="none" w:sz="0" w:space="0" w:color="auto"/>
                <w:right w:val="none" w:sz="0" w:space="0" w:color="auto"/>
              </w:divBdr>
            </w:div>
            <w:div w:id="1854687097">
              <w:marLeft w:val="0"/>
              <w:marRight w:val="0"/>
              <w:marTop w:val="0"/>
              <w:marBottom w:val="0"/>
              <w:divBdr>
                <w:top w:val="none" w:sz="0" w:space="0" w:color="auto"/>
                <w:left w:val="none" w:sz="0" w:space="0" w:color="auto"/>
                <w:bottom w:val="none" w:sz="0" w:space="0" w:color="auto"/>
                <w:right w:val="none" w:sz="0" w:space="0" w:color="auto"/>
              </w:divBdr>
            </w:div>
          </w:divsChild>
        </w:div>
        <w:div w:id="2004890815">
          <w:marLeft w:val="0"/>
          <w:marRight w:val="0"/>
          <w:marTop w:val="0"/>
          <w:marBottom w:val="120"/>
          <w:divBdr>
            <w:top w:val="none" w:sz="0" w:space="0" w:color="auto"/>
            <w:left w:val="none" w:sz="0" w:space="0" w:color="auto"/>
            <w:bottom w:val="none" w:sz="0" w:space="0" w:color="auto"/>
            <w:right w:val="none" w:sz="0" w:space="0" w:color="auto"/>
          </w:divBdr>
          <w:divsChild>
            <w:div w:id="225603907">
              <w:marLeft w:val="0"/>
              <w:marRight w:val="0"/>
              <w:marTop w:val="0"/>
              <w:marBottom w:val="0"/>
              <w:divBdr>
                <w:top w:val="none" w:sz="0" w:space="0" w:color="auto"/>
                <w:left w:val="none" w:sz="0" w:space="0" w:color="auto"/>
                <w:bottom w:val="none" w:sz="0" w:space="0" w:color="auto"/>
                <w:right w:val="none" w:sz="0" w:space="0" w:color="auto"/>
              </w:divBdr>
            </w:div>
            <w:div w:id="945113151">
              <w:marLeft w:val="0"/>
              <w:marRight w:val="0"/>
              <w:marTop w:val="0"/>
              <w:marBottom w:val="0"/>
              <w:divBdr>
                <w:top w:val="none" w:sz="0" w:space="0" w:color="auto"/>
                <w:left w:val="none" w:sz="0" w:space="0" w:color="auto"/>
                <w:bottom w:val="none" w:sz="0" w:space="0" w:color="auto"/>
                <w:right w:val="none" w:sz="0" w:space="0" w:color="auto"/>
              </w:divBdr>
            </w:div>
            <w:div w:id="729960199">
              <w:marLeft w:val="0"/>
              <w:marRight w:val="0"/>
              <w:marTop w:val="0"/>
              <w:marBottom w:val="0"/>
              <w:divBdr>
                <w:top w:val="none" w:sz="0" w:space="0" w:color="auto"/>
                <w:left w:val="none" w:sz="0" w:space="0" w:color="auto"/>
                <w:bottom w:val="none" w:sz="0" w:space="0" w:color="auto"/>
                <w:right w:val="none" w:sz="0" w:space="0" w:color="auto"/>
              </w:divBdr>
            </w:div>
            <w:div w:id="1376540478">
              <w:marLeft w:val="0"/>
              <w:marRight w:val="0"/>
              <w:marTop w:val="0"/>
              <w:marBottom w:val="0"/>
              <w:divBdr>
                <w:top w:val="none" w:sz="0" w:space="0" w:color="auto"/>
                <w:left w:val="none" w:sz="0" w:space="0" w:color="auto"/>
                <w:bottom w:val="none" w:sz="0" w:space="0" w:color="auto"/>
                <w:right w:val="none" w:sz="0" w:space="0" w:color="auto"/>
              </w:divBdr>
            </w:div>
          </w:divsChild>
        </w:div>
        <w:div w:id="989941753">
          <w:marLeft w:val="0"/>
          <w:marRight w:val="0"/>
          <w:marTop w:val="0"/>
          <w:marBottom w:val="120"/>
          <w:divBdr>
            <w:top w:val="none" w:sz="0" w:space="0" w:color="auto"/>
            <w:left w:val="none" w:sz="0" w:space="0" w:color="auto"/>
            <w:bottom w:val="none" w:sz="0" w:space="0" w:color="auto"/>
            <w:right w:val="none" w:sz="0" w:space="0" w:color="auto"/>
          </w:divBdr>
          <w:divsChild>
            <w:div w:id="547105899">
              <w:marLeft w:val="0"/>
              <w:marRight w:val="0"/>
              <w:marTop w:val="0"/>
              <w:marBottom w:val="0"/>
              <w:divBdr>
                <w:top w:val="none" w:sz="0" w:space="0" w:color="auto"/>
                <w:left w:val="none" w:sz="0" w:space="0" w:color="auto"/>
                <w:bottom w:val="none" w:sz="0" w:space="0" w:color="auto"/>
                <w:right w:val="none" w:sz="0" w:space="0" w:color="auto"/>
              </w:divBdr>
            </w:div>
            <w:div w:id="508720941">
              <w:marLeft w:val="0"/>
              <w:marRight w:val="0"/>
              <w:marTop w:val="0"/>
              <w:marBottom w:val="0"/>
              <w:divBdr>
                <w:top w:val="none" w:sz="0" w:space="0" w:color="auto"/>
                <w:left w:val="none" w:sz="0" w:space="0" w:color="auto"/>
                <w:bottom w:val="none" w:sz="0" w:space="0" w:color="auto"/>
                <w:right w:val="none" w:sz="0" w:space="0" w:color="auto"/>
              </w:divBdr>
            </w:div>
            <w:div w:id="841706116">
              <w:marLeft w:val="0"/>
              <w:marRight w:val="0"/>
              <w:marTop w:val="0"/>
              <w:marBottom w:val="0"/>
              <w:divBdr>
                <w:top w:val="none" w:sz="0" w:space="0" w:color="auto"/>
                <w:left w:val="none" w:sz="0" w:space="0" w:color="auto"/>
                <w:bottom w:val="none" w:sz="0" w:space="0" w:color="auto"/>
                <w:right w:val="none" w:sz="0" w:space="0" w:color="auto"/>
              </w:divBdr>
            </w:div>
            <w:div w:id="10648866">
              <w:marLeft w:val="0"/>
              <w:marRight w:val="0"/>
              <w:marTop w:val="0"/>
              <w:marBottom w:val="0"/>
              <w:divBdr>
                <w:top w:val="none" w:sz="0" w:space="0" w:color="auto"/>
                <w:left w:val="none" w:sz="0" w:space="0" w:color="auto"/>
                <w:bottom w:val="none" w:sz="0" w:space="0" w:color="auto"/>
                <w:right w:val="none" w:sz="0" w:space="0" w:color="auto"/>
              </w:divBdr>
            </w:div>
          </w:divsChild>
        </w:div>
        <w:div w:id="457645773">
          <w:marLeft w:val="0"/>
          <w:marRight w:val="0"/>
          <w:marTop w:val="150"/>
          <w:marBottom w:val="0"/>
          <w:divBdr>
            <w:top w:val="none" w:sz="0" w:space="0" w:color="auto"/>
            <w:left w:val="none" w:sz="0" w:space="0" w:color="auto"/>
            <w:bottom w:val="none" w:sz="0" w:space="0" w:color="auto"/>
            <w:right w:val="none" w:sz="0" w:space="0" w:color="auto"/>
          </w:divBdr>
        </w:div>
        <w:div w:id="148180215">
          <w:marLeft w:val="0"/>
          <w:marRight w:val="0"/>
          <w:marTop w:val="0"/>
          <w:marBottom w:val="120"/>
          <w:divBdr>
            <w:top w:val="none" w:sz="0" w:space="0" w:color="auto"/>
            <w:left w:val="none" w:sz="0" w:space="0" w:color="auto"/>
            <w:bottom w:val="none" w:sz="0" w:space="0" w:color="auto"/>
            <w:right w:val="none" w:sz="0" w:space="0" w:color="auto"/>
          </w:divBdr>
          <w:divsChild>
            <w:div w:id="883371385">
              <w:marLeft w:val="0"/>
              <w:marRight w:val="0"/>
              <w:marTop w:val="0"/>
              <w:marBottom w:val="0"/>
              <w:divBdr>
                <w:top w:val="none" w:sz="0" w:space="0" w:color="auto"/>
                <w:left w:val="none" w:sz="0" w:space="0" w:color="auto"/>
                <w:bottom w:val="none" w:sz="0" w:space="0" w:color="auto"/>
                <w:right w:val="none" w:sz="0" w:space="0" w:color="auto"/>
              </w:divBdr>
            </w:div>
            <w:div w:id="57439299">
              <w:marLeft w:val="0"/>
              <w:marRight w:val="0"/>
              <w:marTop w:val="0"/>
              <w:marBottom w:val="0"/>
              <w:divBdr>
                <w:top w:val="none" w:sz="0" w:space="0" w:color="auto"/>
                <w:left w:val="none" w:sz="0" w:space="0" w:color="auto"/>
                <w:bottom w:val="none" w:sz="0" w:space="0" w:color="auto"/>
                <w:right w:val="none" w:sz="0" w:space="0" w:color="auto"/>
              </w:divBdr>
            </w:div>
            <w:div w:id="1340540476">
              <w:marLeft w:val="0"/>
              <w:marRight w:val="0"/>
              <w:marTop w:val="0"/>
              <w:marBottom w:val="0"/>
              <w:divBdr>
                <w:top w:val="none" w:sz="0" w:space="0" w:color="auto"/>
                <w:left w:val="none" w:sz="0" w:space="0" w:color="auto"/>
                <w:bottom w:val="none" w:sz="0" w:space="0" w:color="auto"/>
                <w:right w:val="none" w:sz="0" w:space="0" w:color="auto"/>
              </w:divBdr>
            </w:div>
            <w:div w:id="591397161">
              <w:marLeft w:val="0"/>
              <w:marRight w:val="0"/>
              <w:marTop w:val="0"/>
              <w:marBottom w:val="0"/>
              <w:divBdr>
                <w:top w:val="none" w:sz="0" w:space="0" w:color="auto"/>
                <w:left w:val="none" w:sz="0" w:space="0" w:color="auto"/>
                <w:bottom w:val="none" w:sz="0" w:space="0" w:color="auto"/>
                <w:right w:val="none" w:sz="0" w:space="0" w:color="auto"/>
              </w:divBdr>
            </w:div>
            <w:div w:id="2092311594">
              <w:marLeft w:val="0"/>
              <w:marRight w:val="0"/>
              <w:marTop w:val="0"/>
              <w:marBottom w:val="0"/>
              <w:divBdr>
                <w:top w:val="none" w:sz="0" w:space="0" w:color="auto"/>
                <w:left w:val="none" w:sz="0" w:space="0" w:color="auto"/>
                <w:bottom w:val="none" w:sz="0" w:space="0" w:color="auto"/>
                <w:right w:val="none" w:sz="0" w:space="0" w:color="auto"/>
              </w:divBdr>
            </w:div>
            <w:div w:id="1683161130">
              <w:marLeft w:val="0"/>
              <w:marRight w:val="0"/>
              <w:marTop w:val="0"/>
              <w:marBottom w:val="0"/>
              <w:divBdr>
                <w:top w:val="none" w:sz="0" w:space="0" w:color="auto"/>
                <w:left w:val="none" w:sz="0" w:space="0" w:color="auto"/>
                <w:bottom w:val="none" w:sz="0" w:space="0" w:color="auto"/>
                <w:right w:val="none" w:sz="0" w:space="0" w:color="auto"/>
              </w:divBdr>
            </w:div>
            <w:div w:id="1575820924">
              <w:marLeft w:val="0"/>
              <w:marRight w:val="0"/>
              <w:marTop w:val="0"/>
              <w:marBottom w:val="0"/>
              <w:divBdr>
                <w:top w:val="none" w:sz="0" w:space="0" w:color="auto"/>
                <w:left w:val="none" w:sz="0" w:space="0" w:color="auto"/>
                <w:bottom w:val="none" w:sz="0" w:space="0" w:color="auto"/>
                <w:right w:val="none" w:sz="0" w:space="0" w:color="auto"/>
              </w:divBdr>
            </w:div>
          </w:divsChild>
        </w:div>
        <w:div w:id="290599681">
          <w:marLeft w:val="0"/>
          <w:marRight w:val="0"/>
          <w:marTop w:val="0"/>
          <w:marBottom w:val="120"/>
          <w:divBdr>
            <w:top w:val="none" w:sz="0" w:space="0" w:color="auto"/>
            <w:left w:val="none" w:sz="0" w:space="0" w:color="auto"/>
            <w:bottom w:val="none" w:sz="0" w:space="0" w:color="auto"/>
            <w:right w:val="none" w:sz="0" w:space="0" w:color="auto"/>
          </w:divBdr>
          <w:divsChild>
            <w:div w:id="2040008281">
              <w:marLeft w:val="0"/>
              <w:marRight w:val="0"/>
              <w:marTop w:val="0"/>
              <w:marBottom w:val="0"/>
              <w:divBdr>
                <w:top w:val="none" w:sz="0" w:space="0" w:color="auto"/>
                <w:left w:val="none" w:sz="0" w:space="0" w:color="auto"/>
                <w:bottom w:val="none" w:sz="0" w:space="0" w:color="auto"/>
                <w:right w:val="none" w:sz="0" w:space="0" w:color="auto"/>
              </w:divBdr>
            </w:div>
            <w:div w:id="19212616">
              <w:marLeft w:val="0"/>
              <w:marRight w:val="0"/>
              <w:marTop w:val="0"/>
              <w:marBottom w:val="0"/>
              <w:divBdr>
                <w:top w:val="none" w:sz="0" w:space="0" w:color="auto"/>
                <w:left w:val="none" w:sz="0" w:space="0" w:color="auto"/>
                <w:bottom w:val="none" w:sz="0" w:space="0" w:color="auto"/>
                <w:right w:val="none" w:sz="0" w:space="0" w:color="auto"/>
              </w:divBdr>
            </w:div>
            <w:div w:id="1133788383">
              <w:marLeft w:val="0"/>
              <w:marRight w:val="0"/>
              <w:marTop w:val="0"/>
              <w:marBottom w:val="0"/>
              <w:divBdr>
                <w:top w:val="none" w:sz="0" w:space="0" w:color="auto"/>
                <w:left w:val="none" w:sz="0" w:space="0" w:color="auto"/>
                <w:bottom w:val="none" w:sz="0" w:space="0" w:color="auto"/>
                <w:right w:val="none" w:sz="0" w:space="0" w:color="auto"/>
              </w:divBdr>
            </w:div>
            <w:div w:id="1128746969">
              <w:marLeft w:val="0"/>
              <w:marRight w:val="0"/>
              <w:marTop w:val="0"/>
              <w:marBottom w:val="0"/>
              <w:divBdr>
                <w:top w:val="none" w:sz="0" w:space="0" w:color="auto"/>
                <w:left w:val="none" w:sz="0" w:space="0" w:color="auto"/>
                <w:bottom w:val="none" w:sz="0" w:space="0" w:color="auto"/>
                <w:right w:val="none" w:sz="0" w:space="0" w:color="auto"/>
              </w:divBdr>
            </w:div>
            <w:div w:id="1725445127">
              <w:marLeft w:val="0"/>
              <w:marRight w:val="0"/>
              <w:marTop w:val="0"/>
              <w:marBottom w:val="0"/>
              <w:divBdr>
                <w:top w:val="none" w:sz="0" w:space="0" w:color="auto"/>
                <w:left w:val="none" w:sz="0" w:space="0" w:color="auto"/>
                <w:bottom w:val="none" w:sz="0" w:space="0" w:color="auto"/>
                <w:right w:val="none" w:sz="0" w:space="0" w:color="auto"/>
              </w:divBdr>
            </w:div>
          </w:divsChild>
        </w:div>
        <w:div w:id="270741785">
          <w:marLeft w:val="0"/>
          <w:marRight w:val="0"/>
          <w:marTop w:val="0"/>
          <w:marBottom w:val="120"/>
          <w:divBdr>
            <w:top w:val="none" w:sz="0" w:space="0" w:color="auto"/>
            <w:left w:val="none" w:sz="0" w:space="0" w:color="auto"/>
            <w:bottom w:val="none" w:sz="0" w:space="0" w:color="auto"/>
            <w:right w:val="none" w:sz="0" w:space="0" w:color="auto"/>
          </w:divBdr>
          <w:divsChild>
            <w:div w:id="1174108679">
              <w:marLeft w:val="0"/>
              <w:marRight w:val="0"/>
              <w:marTop w:val="0"/>
              <w:marBottom w:val="0"/>
              <w:divBdr>
                <w:top w:val="none" w:sz="0" w:space="0" w:color="auto"/>
                <w:left w:val="none" w:sz="0" w:space="0" w:color="auto"/>
                <w:bottom w:val="none" w:sz="0" w:space="0" w:color="auto"/>
                <w:right w:val="none" w:sz="0" w:space="0" w:color="auto"/>
              </w:divBdr>
            </w:div>
          </w:divsChild>
        </w:div>
        <w:div w:id="497580355">
          <w:marLeft w:val="0"/>
          <w:marRight w:val="0"/>
          <w:marTop w:val="0"/>
          <w:marBottom w:val="120"/>
          <w:divBdr>
            <w:top w:val="none" w:sz="0" w:space="0" w:color="auto"/>
            <w:left w:val="none" w:sz="0" w:space="0" w:color="auto"/>
            <w:bottom w:val="none" w:sz="0" w:space="0" w:color="auto"/>
            <w:right w:val="none" w:sz="0" w:space="0" w:color="auto"/>
          </w:divBdr>
          <w:divsChild>
            <w:div w:id="778529376">
              <w:marLeft w:val="0"/>
              <w:marRight w:val="0"/>
              <w:marTop w:val="0"/>
              <w:marBottom w:val="0"/>
              <w:divBdr>
                <w:top w:val="none" w:sz="0" w:space="0" w:color="auto"/>
                <w:left w:val="none" w:sz="0" w:space="0" w:color="auto"/>
                <w:bottom w:val="none" w:sz="0" w:space="0" w:color="auto"/>
                <w:right w:val="none" w:sz="0" w:space="0" w:color="auto"/>
              </w:divBdr>
            </w:div>
          </w:divsChild>
        </w:div>
        <w:div w:id="1293975280">
          <w:marLeft w:val="0"/>
          <w:marRight w:val="0"/>
          <w:marTop w:val="0"/>
          <w:marBottom w:val="120"/>
          <w:divBdr>
            <w:top w:val="none" w:sz="0" w:space="0" w:color="auto"/>
            <w:left w:val="none" w:sz="0" w:space="0" w:color="auto"/>
            <w:bottom w:val="none" w:sz="0" w:space="0" w:color="auto"/>
            <w:right w:val="none" w:sz="0" w:space="0" w:color="auto"/>
          </w:divBdr>
          <w:divsChild>
            <w:div w:id="526258926">
              <w:marLeft w:val="0"/>
              <w:marRight w:val="0"/>
              <w:marTop w:val="0"/>
              <w:marBottom w:val="0"/>
              <w:divBdr>
                <w:top w:val="none" w:sz="0" w:space="0" w:color="auto"/>
                <w:left w:val="none" w:sz="0" w:space="0" w:color="auto"/>
                <w:bottom w:val="none" w:sz="0" w:space="0" w:color="auto"/>
                <w:right w:val="none" w:sz="0" w:space="0" w:color="auto"/>
              </w:divBdr>
            </w:div>
          </w:divsChild>
        </w:div>
        <w:div w:id="1587110504">
          <w:marLeft w:val="0"/>
          <w:marRight w:val="0"/>
          <w:marTop w:val="0"/>
          <w:marBottom w:val="120"/>
          <w:divBdr>
            <w:top w:val="none" w:sz="0" w:space="0" w:color="auto"/>
            <w:left w:val="none" w:sz="0" w:space="0" w:color="auto"/>
            <w:bottom w:val="none" w:sz="0" w:space="0" w:color="auto"/>
            <w:right w:val="none" w:sz="0" w:space="0" w:color="auto"/>
          </w:divBdr>
          <w:divsChild>
            <w:div w:id="2068869889">
              <w:marLeft w:val="0"/>
              <w:marRight w:val="0"/>
              <w:marTop w:val="0"/>
              <w:marBottom w:val="0"/>
              <w:divBdr>
                <w:top w:val="none" w:sz="0" w:space="0" w:color="auto"/>
                <w:left w:val="none" w:sz="0" w:space="0" w:color="auto"/>
                <w:bottom w:val="none" w:sz="0" w:space="0" w:color="auto"/>
                <w:right w:val="none" w:sz="0" w:space="0" w:color="auto"/>
              </w:divBdr>
            </w:div>
            <w:div w:id="656766419">
              <w:marLeft w:val="0"/>
              <w:marRight w:val="0"/>
              <w:marTop w:val="0"/>
              <w:marBottom w:val="0"/>
              <w:divBdr>
                <w:top w:val="none" w:sz="0" w:space="0" w:color="auto"/>
                <w:left w:val="none" w:sz="0" w:space="0" w:color="auto"/>
                <w:bottom w:val="none" w:sz="0" w:space="0" w:color="auto"/>
                <w:right w:val="none" w:sz="0" w:space="0" w:color="auto"/>
              </w:divBdr>
            </w:div>
            <w:div w:id="1032073859">
              <w:marLeft w:val="0"/>
              <w:marRight w:val="0"/>
              <w:marTop w:val="0"/>
              <w:marBottom w:val="0"/>
              <w:divBdr>
                <w:top w:val="none" w:sz="0" w:space="0" w:color="auto"/>
                <w:left w:val="none" w:sz="0" w:space="0" w:color="auto"/>
                <w:bottom w:val="none" w:sz="0" w:space="0" w:color="auto"/>
                <w:right w:val="none" w:sz="0" w:space="0" w:color="auto"/>
              </w:divBdr>
            </w:div>
            <w:div w:id="1586382484">
              <w:marLeft w:val="0"/>
              <w:marRight w:val="0"/>
              <w:marTop w:val="0"/>
              <w:marBottom w:val="0"/>
              <w:divBdr>
                <w:top w:val="none" w:sz="0" w:space="0" w:color="auto"/>
                <w:left w:val="none" w:sz="0" w:space="0" w:color="auto"/>
                <w:bottom w:val="none" w:sz="0" w:space="0" w:color="auto"/>
                <w:right w:val="none" w:sz="0" w:space="0" w:color="auto"/>
              </w:divBdr>
            </w:div>
            <w:div w:id="766080054">
              <w:marLeft w:val="0"/>
              <w:marRight w:val="0"/>
              <w:marTop w:val="0"/>
              <w:marBottom w:val="0"/>
              <w:divBdr>
                <w:top w:val="none" w:sz="0" w:space="0" w:color="auto"/>
                <w:left w:val="none" w:sz="0" w:space="0" w:color="auto"/>
                <w:bottom w:val="none" w:sz="0" w:space="0" w:color="auto"/>
                <w:right w:val="none" w:sz="0" w:space="0" w:color="auto"/>
              </w:divBdr>
            </w:div>
          </w:divsChild>
        </w:div>
        <w:div w:id="1538618989">
          <w:marLeft w:val="0"/>
          <w:marRight w:val="0"/>
          <w:marTop w:val="0"/>
          <w:marBottom w:val="120"/>
          <w:divBdr>
            <w:top w:val="none" w:sz="0" w:space="0" w:color="auto"/>
            <w:left w:val="none" w:sz="0" w:space="0" w:color="auto"/>
            <w:bottom w:val="none" w:sz="0" w:space="0" w:color="auto"/>
            <w:right w:val="none" w:sz="0" w:space="0" w:color="auto"/>
          </w:divBdr>
          <w:divsChild>
            <w:div w:id="1344631104">
              <w:marLeft w:val="0"/>
              <w:marRight w:val="0"/>
              <w:marTop w:val="0"/>
              <w:marBottom w:val="0"/>
              <w:divBdr>
                <w:top w:val="none" w:sz="0" w:space="0" w:color="auto"/>
                <w:left w:val="none" w:sz="0" w:space="0" w:color="auto"/>
                <w:bottom w:val="none" w:sz="0" w:space="0" w:color="auto"/>
                <w:right w:val="none" w:sz="0" w:space="0" w:color="auto"/>
              </w:divBdr>
            </w:div>
          </w:divsChild>
        </w:div>
        <w:div w:id="1619869974">
          <w:marLeft w:val="0"/>
          <w:marRight w:val="0"/>
          <w:marTop w:val="0"/>
          <w:marBottom w:val="120"/>
          <w:divBdr>
            <w:top w:val="none" w:sz="0" w:space="0" w:color="auto"/>
            <w:left w:val="none" w:sz="0" w:space="0" w:color="auto"/>
            <w:bottom w:val="none" w:sz="0" w:space="0" w:color="auto"/>
            <w:right w:val="none" w:sz="0" w:space="0" w:color="auto"/>
          </w:divBdr>
          <w:divsChild>
            <w:div w:id="1346714490">
              <w:marLeft w:val="0"/>
              <w:marRight w:val="0"/>
              <w:marTop w:val="0"/>
              <w:marBottom w:val="0"/>
              <w:divBdr>
                <w:top w:val="none" w:sz="0" w:space="0" w:color="auto"/>
                <w:left w:val="none" w:sz="0" w:space="0" w:color="auto"/>
                <w:bottom w:val="none" w:sz="0" w:space="0" w:color="auto"/>
                <w:right w:val="none" w:sz="0" w:space="0" w:color="auto"/>
              </w:divBdr>
            </w:div>
          </w:divsChild>
        </w:div>
        <w:div w:id="113793565">
          <w:marLeft w:val="0"/>
          <w:marRight w:val="0"/>
          <w:marTop w:val="0"/>
          <w:marBottom w:val="120"/>
          <w:divBdr>
            <w:top w:val="none" w:sz="0" w:space="0" w:color="auto"/>
            <w:left w:val="none" w:sz="0" w:space="0" w:color="auto"/>
            <w:bottom w:val="none" w:sz="0" w:space="0" w:color="auto"/>
            <w:right w:val="none" w:sz="0" w:space="0" w:color="auto"/>
          </w:divBdr>
          <w:divsChild>
            <w:div w:id="2034187548">
              <w:marLeft w:val="0"/>
              <w:marRight w:val="0"/>
              <w:marTop w:val="0"/>
              <w:marBottom w:val="0"/>
              <w:divBdr>
                <w:top w:val="none" w:sz="0" w:space="0" w:color="auto"/>
                <w:left w:val="none" w:sz="0" w:space="0" w:color="auto"/>
                <w:bottom w:val="none" w:sz="0" w:space="0" w:color="auto"/>
                <w:right w:val="none" w:sz="0" w:space="0" w:color="auto"/>
              </w:divBdr>
            </w:div>
          </w:divsChild>
        </w:div>
        <w:div w:id="1653367868">
          <w:marLeft w:val="0"/>
          <w:marRight w:val="0"/>
          <w:marTop w:val="0"/>
          <w:marBottom w:val="120"/>
          <w:divBdr>
            <w:top w:val="none" w:sz="0" w:space="0" w:color="auto"/>
            <w:left w:val="none" w:sz="0" w:space="0" w:color="auto"/>
            <w:bottom w:val="none" w:sz="0" w:space="0" w:color="auto"/>
            <w:right w:val="none" w:sz="0" w:space="0" w:color="auto"/>
          </w:divBdr>
          <w:divsChild>
            <w:div w:id="965621534">
              <w:marLeft w:val="0"/>
              <w:marRight w:val="0"/>
              <w:marTop w:val="0"/>
              <w:marBottom w:val="0"/>
              <w:divBdr>
                <w:top w:val="none" w:sz="0" w:space="0" w:color="auto"/>
                <w:left w:val="none" w:sz="0" w:space="0" w:color="auto"/>
                <w:bottom w:val="none" w:sz="0" w:space="0" w:color="auto"/>
                <w:right w:val="none" w:sz="0" w:space="0" w:color="auto"/>
              </w:divBdr>
            </w:div>
            <w:div w:id="453445283">
              <w:marLeft w:val="0"/>
              <w:marRight w:val="0"/>
              <w:marTop w:val="0"/>
              <w:marBottom w:val="0"/>
              <w:divBdr>
                <w:top w:val="none" w:sz="0" w:space="0" w:color="auto"/>
                <w:left w:val="none" w:sz="0" w:space="0" w:color="auto"/>
                <w:bottom w:val="none" w:sz="0" w:space="0" w:color="auto"/>
                <w:right w:val="none" w:sz="0" w:space="0" w:color="auto"/>
              </w:divBdr>
            </w:div>
            <w:div w:id="422845645">
              <w:marLeft w:val="0"/>
              <w:marRight w:val="0"/>
              <w:marTop w:val="0"/>
              <w:marBottom w:val="0"/>
              <w:divBdr>
                <w:top w:val="none" w:sz="0" w:space="0" w:color="auto"/>
                <w:left w:val="none" w:sz="0" w:space="0" w:color="auto"/>
                <w:bottom w:val="none" w:sz="0" w:space="0" w:color="auto"/>
                <w:right w:val="none" w:sz="0" w:space="0" w:color="auto"/>
              </w:divBdr>
            </w:div>
          </w:divsChild>
        </w:div>
        <w:div w:id="264463870">
          <w:marLeft w:val="0"/>
          <w:marRight w:val="0"/>
          <w:marTop w:val="0"/>
          <w:marBottom w:val="120"/>
          <w:divBdr>
            <w:top w:val="none" w:sz="0" w:space="0" w:color="auto"/>
            <w:left w:val="none" w:sz="0" w:space="0" w:color="auto"/>
            <w:bottom w:val="none" w:sz="0" w:space="0" w:color="auto"/>
            <w:right w:val="none" w:sz="0" w:space="0" w:color="auto"/>
          </w:divBdr>
          <w:divsChild>
            <w:div w:id="1949659518">
              <w:marLeft w:val="0"/>
              <w:marRight w:val="0"/>
              <w:marTop w:val="0"/>
              <w:marBottom w:val="0"/>
              <w:divBdr>
                <w:top w:val="none" w:sz="0" w:space="0" w:color="auto"/>
                <w:left w:val="none" w:sz="0" w:space="0" w:color="auto"/>
                <w:bottom w:val="none" w:sz="0" w:space="0" w:color="auto"/>
                <w:right w:val="none" w:sz="0" w:space="0" w:color="auto"/>
              </w:divBdr>
            </w:div>
          </w:divsChild>
        </w:div>
        <w:div w:id="233703869">
          <w:marLeft w:val="0"/>
          <w:marRight w:val="0"/>
          <w:marTop w:val="0"/>
          <w:marBottom w:val="120"/>
          <w:divBdr>
            <w:top w:val="none" w:sz="0" w:space="0" w:color="auto"/>
            <w:left w:val="none" w:sz="0" w:space="0" w:color="auto"/>
            <w:bottom w:val="none" w:sz="0" w:space="0" w:color="auto"/>
            <w:right w:val="none" w:sz="0" w:space="0" w:color="auto"/>
          </w:divBdr>
          <w:divsChild>
            <w:div w:id="1999962609">
              <w:marLeft w:val="0"/>
              <w:marRight w:val="0"/>
              <w:marTop w:val="0"/>
              <w:marBottom w:val="0"/>
              <w:divBdr>
                <w:top w:val="none" w:sz="0" w:space="0" w:color="auto"/>
                <w:left w:val="none" w:sz="0" w:space="0" w:color="auto"/>
                <w:bottom w:val="none" w:sz="0" w:space="0" w:color="auto"/>
                <w:right w:val="none" w:sz="0" w:space="0" w:color="auto"/>
              </w:divBdr>
            </w:div>
          </w:divsChild>
        </w:div>
        <w:div w:id="2072072779">
          <w:marLeft w:val="0"/>
          <w:marRight w:val="0"/>
          <w:marTop w:val="0"/>
          <w:marBottom w:val="120"/>
          <w:divBdr>
            <w:top w:val="none" w:sz="0" w:space="0" w:color="auto"/>
            <w:left w:val="none" w:sz="0" w:space="0" w:color="auto"/>
            <w:bottom w:val="none" w:sz="0" w:space="0" w:color="auto"/>
            <w:right w:val="none" w:sz="0" w:space="0" w:color="auto"/>
          </w:divBdr>
          <w:divsChild>
            <w:div w:id="665790570">
              <w:marLeft w:val="0"/>
              <w:marRight w:val="0"/>
              <w:marTop w:val="0"/>
              <w:marBottom w:val="0"/>
              <w:divBdr>
                <w:top w:val="none" w:sz="0" w:space="0" w:color="auto"/>
                <w:left w:val="none" w:sz="0" w:space="0" w:color="auto"/>
                <w:bottom w:val="none" w:sz="0" w:space="0" w:color="auto"/>
                <w:right w:val="none" w:sz="0" w:space="0" w:color="auto"/>
              </w:divBdr>
            </w:div>
            <w:div w:id="1846550572">
              <w:marLeft w:val="0"/>
              <w:marRight w:val="0"/>
              <w:marTop w:val="0"/>
              <w:marBottom w:val="0"/>
              <w:divBdr>
                <w:top w:val="none" w:sz="0" w:space="0" w:color="auto"/>
                <w:left w:val="none" w:sz="0" w:space="0" w:color="auto"/>
                <w:bottom w:val="none" w:sz="0" w:space="0" w:color="auto"/>
                <w:right w:val="none" w:sz="0" w:space="0" w:color="auto"/>
              </w:divBdr>
            </w:div>
            <w:div w:id="1065643993">
              <w:marLeft w:val="0"/>
              <w:marRight w:val="0"/>
              <w:marTop w:val="0"/>
              <w:marBottom w:val="0"/>
              <w:divBdr>
                <w:top w:val="none" w:sz="0" w:space="0" w:color="auto"/>
                <w:left w:val="none" w:sz="0" w:space="0" w:color="auto"/>
                <w:bottom w:val="none" w:sz="0" w:space="0" w:color="auto"/>
                <w:right w:val="none" w:sz="0" w:space="0" w:color="auto"/>
              </w:divBdr>
            </w:div>
            <w:div w:id="1945922472">
              <w:marLeft w:val="0"/>
              <w:marRight w:val="0"/>
              <w:marTop w:val="0"/>
              <w:marBottom w:val="0"/>
              <w:divBdr>
                <w:top w:val="none" w:sz="0" w:space="0" w:color="auto"/>
                <w:left w:val="none" w:sz="0" w:space="0" w:color="auto"/>
                <w:bottom w:val="none" w:sz="0" w:space="0" w:color="auto"/>
                <w:right w:val="none" w:sz="0" w:space="0" w:color="auto"/>
              </w:divBdr>
            </w:div>
            <w:div w:id="643121066">
              <w:marLeft w:val="0"/>
              <w:marRight w:val="0"/>
              <w:marTop w:val="0"/>
              <w:marBottom w:val="0"/>
              <w:divBdr>
                <w:top w:val="none" w:sz="0" w:space="0" w:color="auto"/>
                <w:left w:val="none" w:sz="0" w:space="0" w:color="auto"/>
                <w:bottom w:val="none" w:sz="0" w:space="0" w:color="auto"/>
                <w:right w:val="none" w:sz="0" w:space="0" w:color="auto"/>
              </w:divBdr>
            </w:div>
          </w:divsChild>
        </w:div>
        <w:div w:id="1116564536">
          <w:marLeft w:val="0"/>
          <w:marRight w:val="0"/>
          <w:marTop w:val="0"/>
          <w:marBottom w:val="120"/>
          <w:divBdr>
            <w:top w:val="none" w:sz="0" w:space="0" w:color="auto"/>
            <w:left w:val="none" w:sz="0" w:space="0" w:color="auto"/>
            <w:bottom w:val="none" w:sz="0" w:space="0" w:color="auto"/>
            <w:right w:val="none" w:sz="0" w:space="0" w:color="auto"/>
          </w:divBdr>
          <w:divsChild>
            <w:div w:id="501235909">
              <w:marLeft w:val="0"/>
              <w:marRight w:val="0"/>
              <w:marTop w:val="0"/>
              <w:marBottom w:val="0"/>
              <w:divBdr>
                <w:top w:val="none" w:sz="0" w:space="0" w:color="auto"/>
                <w:left w:val="none" w:sz="0" w:space="0" w:color="auto"/>
                <w:bottom w:val="none" w:sz="0" w:space="0" w:color="auto"/>
                <w:right w:val="none" w:sz="0" w:space="0" w:color="auto"/>
              </w:divBdr>
            </w:div>
            <w:div w:id="1575355556">
              <w:marLeft w:val="0"/>
              <w:marRight w:val="0"/>
              <w:marTop w:val="0"/>
              <w:marBottom w:val="0"/>
              <w:divBdr>
                <w:top w:val="none" w:sz="0" w:space="0" w:color="auto"/>
                <w:left w:val="none" w:sz="0" w:space="0" w:color="auto"/>
                <w:bottom w:val="none" w:sz="0" w:space="0" w:color="auto"/>
                <w:right w:val="none" w:sz="0" w:space="0" w:color="auto"/>
              </w:divBdr>
            </w:div>
            <w:div w:id="458303926">
              <w:marLeft w:val="0"/>
              <w:marRight w:val="0"/>
              <w:marTop w:val="0"/>
              <w:marBottom w:val="0"/>
              <w:divBdr>
                <w:top w:val="none" w:sz="0" w:space="0" w:color="auto"/>
                <w:left w:val="none" w:sz="0" w:space="0" w:color="auto"/>
                <w:bottom w:val="none" w:sz="0" w:space="0" w:color="auto"/>
                <w:right w:val="none" w:sz="0" w:space="0" w:color="auto"/>
              </w:divBdr>
            </w:div>
          </w:divsChild>
        </w:div>
        <w:div w:id="1451705569">
          <w:marLeft w:val="0"/>
          <w:marRight w:val="0"/>
          <w:marTop w:val="75"/>
          <w:marBottom w:val="0"/>
          <w:divBdr>
            <w:top w:val="none" w:sz="0" w:space="0" w:color="auto"/>
            <w:left w:val="none" w:sz="0" w:space="0" w:color="auto"/>
            <w:bottom w:val="none" w:sz="0" w:space="0" w:color="auto"/>
            <w:right w:val="none" w:sz="0" w:space="0" w:color="auto"/>
          </w:divBdr>
        </w:div>
        <w:div w:id="1524437516">
          <w:marLeft w:val="0"/>
          <w:marRight w:val="0"/>
          <w:marTop w:val="0"/>
          <w:marBottom w:val="150"/>
          <w:divBdr>
            <w:top w:val="none" w:sz="0" w:space="0" w:color="auto"/>
            <w:left w:val="none" w:sz="0" w:space="0" w:color="auto"/>
            <w:bottom w:val="none" w:sz="0" w:space="0" w:color="auto"/>
            <w:right w:val="none" w:sz="0" w:space="0" w:color="auto"/>
          </w:divBdr>
          <w:divsChild>
            <w:div w:id="2039162829">
              <w:marLeft w:val="0"/>
              <w:marRight w:val="0"/>
              <w:marTop w:val="0"/>
              <w:marBottom w:val="0"/>
              <w:divBdr>
                <w:top w:val="none" w:sz="0" w:space="0" w:color="auto"/>
                <w:left w:val="none" w:sz="0" w:space="0" w:color="auto"/>
                <w:bottom w:val="none" w:sz="0" w:space="0" w:color="auto"/>
                <w:right w:val="none" w:sz="0" w:space="0" w:color="auto"/>
              </w:divBdr>
            </w:div>
            <w:div w:id="1840922629">
              <w:marLeft w:val="0"/>
              <w:marRight w:val="0"/>
              <w:marTop w:val="0"/>
              <w:marBottom w:val="0"/>
              <w:divBdr>
                <w:top w:val="none" w:sz="0" w:space="0" w:color="auto"/>
                <w:left w:val="none" w:sz="0" w:space="0" w:color="auto"/>
                <w:bottom w:val="none" w:sz="0" w:space="0" w:color="auto"/>
                <w:right w:val="none" w:sz="0" w:space="0" w:color="auto"/>
              </w:divBdr>
            </w:div>
            <w:div w:id="544147097">
              <w:marLeft w:val="0"/>
              <w:marRight w:val="0"/>
              <w:marTop w:val="0"/>
              <w:marBottom w:val="0"/>
              <w:divBdr>
                <w:top w:val="none" w:sz="0" w:space="0" w:color="auto"/>
                <w:left w:val="none" w:sz="0" w:space="0" w:color="auto"/>
                <w:bottom w:val="none" w:sz="0" w:space="0" w:color="auto"/>
                <w:right w:val="none" w:sz="0" w:space="0" w:color="auto"/>
              </w:divBdr>
            </w:div>
            <w:div w:id="733087093">
              <w:marLeft w:val="0"/>
              <w:marRight w:val="0"/>
              <w:marTop w:val="0"/>
              <w:marBottom w:val="0"/>
              <w:divBdr>
                <w:top w:val="none" w:sz="0" w:space="0" w:color="auto"/>
                <w:left w:val="none" w:sz="0" w:space="0" w:color="auto"/>
                <w:bottom w:val="none" w:sz="0" w:space="0" w:color="auto"/>
                <w:right w:val="none" w:sz="0" w:space="0" w:color="auto"/>
              </w:divBdr>
            </w:div>
            <w:div w:id="1483501358">
              <w:marLeft w:val="0"/>
              <w:marRight w:val="0"/>
              <w:marTop w:val="0"/>
              <w:marBottom w:val="0"/>
              <w:divBdr>
                <w:top w:val="none" w:sz="0" w:space="0" w:color="auto"/>
                <w:left w:val="none" w:sz="0" w:space="0" w:color="auto"/>
                <w:bottom w:val="none" w:sz="0" w:space="0" w:color="auto"/>
                <w:right w:val="none" w:sz="0" w:space="0" w:color="auto"/>
              </w:divBdr>
            </w:div>
          </w:divsChild>
        </w:div>
        <w:div w:id="1842966259">
          <w:marLeft w:val="0"/>
          <w:marRight w:val="0"/>
          <w:marTop w:val="150"/>
          <w:marBottom w:val="0"/>
          <w:divBdr>
            <w:top w:val="none" w:sz="0" w:space="0" w:color="auto"/>
            <w:left w:val="none" w:sz="0" w:space="0" w:color="auto"/>
            <w:bottom w:val="none" w:sz="0" w:space="0" w:color="auto"/>
            <w:right w:val="none" w:sz="0" w:space="0" w:color="auto"/>
          </w:divBdr>
        </w:div>
        <w:div w:id="1148860122">
          <w:marLeft w:val="0"/>
          <w:marRight w:val="0"/>
          <w:marTop w:val="0"/>
          <w:marBottom w:val="150"/>
          <w:divBdr>
            <w:top w:val="none" w:sz="0" w:space="0" w:color="auto"/>
            <w:left w:val="none" w:sz="0" w:space="0" w:color="auto"/>
            <w:bottom w:val="none" w:sz="0" w:space="0" w:color="auto"/>
            <w:right w:val="none" w:sz="0" w:space="0" w:color="auto"/>
          </w:divBdr>
          <w:divsChild>
            <w:div w:id="26569738">
              <w:marLeft w:val="0"/>
              <w:marRight w:val="0"/>
              <w:marTop w:val="0"/>
              <w:marBottom w:val="0"/>
              <w:divBdr>
                <w:top w:val="none" w:sz="0" w:space="0" w:color="auto"/>
                <w:left w:val="none" w:sz="0" w:space="0" w:color="auto"/>
                <w:bottom w:val="none" w:sz="0" w:space="0" w:color="auto"/>
                <w:right w:val="none" w:sz="0" w:space="0" w:color="auto"/>
              </w:divBdr>
            </w:div>
            <w:div w:id="1686715081">
              <w:marLeft w:val="0"/>
              <w:marRight w:val="0"/>
              <w:marTop w:val="0"/>
              <w:marBottom w:val="0"/>
              <w:divBdr>
                <w:top w:val="none" w:sz="0" w:space="0" w:color="auto"/>
                <w:left w:val="none" w:sz="0" w:space="0" w:color="auto"/>
                <w:bottom w:val="none" w:sz="0" w:space="0" w:color="auto"/>
                <w:right w:val="none" w:sz="0" w:space="0" w:color="auto"/>
              </w:divBdr>
            </w:div>
            <w:div w:id="1176993636">
              <w:marLeft w:val="0"/>
              <w:marRight w:val="0"/>
              <w:marTop w:val="0"/>
              <w:marBottom w:val="0"/>
              <w:divBdr>
                <w:top w:val="none" w:sz="0" w:space="0" w:color="auto"/>
                <w:left w:val="none" w:sz="0" w:space="0" w:color="auto"/>
                <w:bottom w:val="none" w:sz="0" w:space="0" w:color="auto"/>
                <w:right w:val="none" w:sz="0" w:space="0" w:color="auto"/>
              </w:divBdr>
            </w:div>
          </w:divsChild>
        </w:div>
        <w:div w:id="1922251112">
          <w:marLeft w:val="0"/>
          <w:marRight w:val="0"/>
          <w:marTop w:val="150"/>
          <w:marBottom w:val="0"/>
          <w:divBdr>
            <w:top w:val="none" w:sz="0" w:space="0" w:color="auto"/>
            <w:left w:val="none" w:sz="0" w:space="0" w:color="auto"/>
            <w:bottom w:val="none" w:sz="0" w:space="0" w:color="auto"/>
            <w:right w:val="none" w:sz="0" w:space="0" w:color="auto"/>
          </w:divBdr>
        </w:div>
        <w:div w:id="1031613367">
          <w:marLeft w:val="0"/>
          <w:marRight w:val="0"/>
          <w:marTop w:val="0"/>
          <w:marBottom w:val="150"/>
          <w:divBdr>
            <w:top w:val="none" w:sz="0" w:space="0" w:color="auto"/>
            <w:left w:val="none" w:sz="0" w:space="0" w:color="auto"/>
            <w:bottom w:val="none" w:sz="0" w:space="0" w:color="auto"/>
            <w:right w:val="none" w:sz="0" w:space="0" w:color="auto"/>
          </w:divBdr>
          <w:divsChild>
            <w:div w:id="1878659350">
              <w:marLeft w:val="0"/>
              <w:marRight w:val="0"/>
              <w:marTop w:val="0"/>
              <w:marBottom w:val="0"/>
              <w:divBdr>
                <w:top w:val="none" w:sz="0" w:space="0" w:color="auto"/>
                <w:left w:val="none" w:sz="0" w:space="0" w:color="auto"/>
                <w:bottom w:val="none" w:sz="0" w:space="0" w:color="auto"/>
                <w:right w:val="none" w:sz="0" w:space="0" w:color="auto"/>
              </w:divBdr>
            </w:div>
            <w:div w:id="2138571129">
              <w:marLeft w:val="0"/>
              <w:marRight w:val="0"/>
              <w:marTop w:val="0"/>
              <w:marBottom w:val="0"/>
              <w:divBdr>
                <w:top w:val="none" w:sz="0" w:space="0" w:color="auto"/>
                <w:left w:val="none" w:sz="0" w:space="0" w:color="auto"/>
                <w:bottom w:val="none" w:sz="0" w:space="0" w:color="auto"/>
                <w:right w:val="none" w:sz="0" w:space="0" w:color="auto"/>
              </w:divBdr>
            </w:div>
            <w:div w:id="2068062686">
              <w:marLeft w:val="0"/>
              <w:marRight w:val="0"/>
              <w:marTop w:val="0"/>
              <w:marBottom w:val="0"/>
              <w:divBdr>
                <w:top w:val="none" w:sz="0" w:space="0" w:color="auto"/>
                <w:left w:val="none" w:sz="0" w:space="0" w:color="auto"/>
                <w:bottom w:val="none" w:sz="0" w:space="0" w:color="auto"/>
                <w:right w:val="none" w:sz="0" w:space="0" w:color="auto"/>
              </w:divBdr>
            </w:div>
            <w:div w:id="1514151402">
              <w:marLeft w:val="0"/>
              <w:marRight w:val="0"/>
              <w:marTop w:val="0"/>
              <w:marBottom w:val="0"/>
              <w:divBdr>
                <w:top w:val="none" w:sz="0" w:space="0" w:color="auto"/>
                <w:left w:val="none" w:sz="0" w:space="0" w:color="auto"/>
                <w:bottom w:val="none" w:sz="0" w:space="0" w:color="auto"/>
                <w:right w:val="none" w:sz="0" w:space="0" w:color="auto"/>
              </w:divBdr>
            </w:div>
          </w:divsChild>
        </w:div>
        <w:div w:id="1662537026">
          <w:marLeft w:val="0"/>
          <w:marRight w:val="0"/>
          <w:marTop w:val="0"/>
          <w:marBottom w:val="150"/>
          <w:divBdr>
            <w:top w:val="none" w:sz="0" w:space="0" w:color="auto"/>
            <w:left w:val="none" w:sz="0" w:space="0" w:color="auto"/>
            <w:bottom w:val="none" w:sz="0" w:space="0" w:color="auto"/>
            <w:right w:val="none" w:sz="0" w:space="0" w:color="auto"/>
          </w:divBdr>
          <w:divsChild>
            <w:div w:id="436604925">
              <w:marLeft w:val="0"/>
              <w:marRight w:val="0"/>
              <w:marTop w:val="0"/>
              <w:marBottom w:val="0"/>
              <w:divBdr>
                <w:top w:val="none" w:sz="0" w:space="0" w:color="auto"/>
                <w:left w:val="none" w:sz="0" w:space="0" w:color="auto"/>
                <w:bottom w:val="none" w:sz="0" w:space="0" w:color="auto"/>
                <w:right w:val="none" w:sz="0" w:space="0" w:color="auto"/>
              </w:divBdr>
            </w:div>
          </w:divsChild>
        </w:div>
        <w:div w:id="1699353275">
          <w:marLeft w:val="0"/>
          <w:marRight w:val="0"/>
          <w:marTop w:val="0"/>
          <w:marBottom w:val="150"/>
          <w:divBdr>
            <w:top w:val="none" w:sz="0" w:space="0" w:color="auto"/>
            <w:left w:val="none" w:sz="0" w:space="0" w:color="auto"/>
            <w:bottom w:val="none" w:sz="0" w:space="0" w:color="auto"/>
            <w:right w:val="none" w:sz="0" w:space="0" w:color="auto"/>
          </w:divBdr>
          <w:divsChild>
            <w:div w:id="238294510">
              <w:marLeft w:val="0"/>
              <w:marRight w:val="0"/>
              <w:marTop w:val="0"/>
              <w:marBottom w:val="0"/>
              <w:divBdr>
                <w:top w:val="none" w:sz="0" w:space="0" w:color="auto"/>
                <w:left w:val="none" w:sz="0" w:space="0" w:color="auto"/>
                <w:bottom w:val="none" w:sz="0" w:space="0" w:color="auto"/>
                <w:right w:val="none" w:sz="0" w:space="0" w:color="auto"/>
              </w:divBdr>
            </w:div>
          </w:divsChild>
        </w:div>
        <w:div w:id="616765491">
          <w:marLeft w:val="0"/>
          <w:marRight w:val="0"/>
          <w:marTop w:val="0"/>
          <w:marBottom w:val="150"/>
          <w:divBdr>
            <w:top w:val="none" w:sz="0" w:space="0" w:color="auto"/>
            <w:left w:val="none" w:sz="0" w:space="0" w:color="auto"/>
            <w:bottom w:val="none" w:sz="0" w:space="0" w:color="auto"/>
            <w:right w:val="none" w:sz="0" w:space="0" w:color="auto"/>
          </w:divBdr>
          <w:divsChild>
            <w:div w:id="366565940">
              <w:marLeft w:val="0"/>
              <w:marRight w:val="0"/>
              <w:marTop w:val="0"/>
              <w:marBottom w:val="0"/>
              <w:divBdr>
                <w:top w:val="none" w:sz="0" w:space="0" w:color="auto"/>
                <w:left w:val="none" w:sz="0" w:space="0" w:color="auto"/>
                <w:bottom w:val="none" w:sz="0" w:space="0" w:color="auto"/>
                <w:right w:val="none" w:sz="0" w:space="0" w:color="auto"/>
              </w:divBdr>
            </w:div>
          </w:divsChild>
        </w:div>
        <w:div w:id="1988626075">
          <w:marLeft w:val="0"/>
          <w:marRight w:val="0"/>
          <w:marTop w:val="150"/>
          <w:marBottom w:val="0"/>
          <w:divBdr>
            <w:top w:val="none" w:sz="0" w:space="0" w:color="auto"/>
            <w:left w:val="none" w:sz="0" w:space="0" w:color="auto"/>
            <w:bottom w:val="none" w:sz="0" w:space="0" w:color="auto"/>
            <w:right w:val="none" w:sz="0" w:space="0" w:color="auto"/>
          </w:divBdr>
        </w:div>
        <w:div w:id="207767855">
          <w:marLeft w:val="0"/>
          <w:marRight w:val="0"/>
          <w:marTop w:val="0"/>
          <w:marBottom w:val="150"/>
          <w:divBdr>
            <w:top w:val="none" w:sz="0" w:space="0" w:color="auto"/>
            <w:left w:val="none" w:sz="0" w:space="0" w:color="auto"/>
            <w:bottom w:val="none" w:sz="0" w:space="0" w:color="auto"/>
            <w:right w:val="none" w:sz="0" w:space="0" w:color="auto"/>
          </w:divBdr>
          <w:divsChild>
            <w:div w:id="1684670585">
              <w:marLeft w:val="0"/>
              <w:marRight w:val="0"/>
              <w:marTop w:val="0"/>
              <w:marBottom w:val="0"/>
              <w:divBdr>
                <w:top w:val="none" w:sz="0" w:space="0" w:color="auto"/>
                <w:left w:val="none" w:sz="0" w:space="0" w:color="auto"/>
                <w:bottom w:val="none" w:sz="0" w:space="0" w:color="auto"/>
                <w:right w:val="none" w:sz="0" w:space="0" w:color="auto"/>
              </w:divBdr>
            </w:div>
            <w:div w:id="606158142">
              <w:marLeft w:val="0"/>
              <w:marRight w:val="0"/>
              <w:marTop w:val="0"/>
              <w:marBottom w:val="0"/>
              <w:divBdr>
                <w:top w:val="none" w:sz="0" w:space="0" w:color="auto"/>
                <w:left w:val="none" w:sz="0" w:space="0" w:color="auto"/>
                <w:bottom w:val="none" w:sz="0" w:space="0" w:color="auto"/>
                <w:right w:val="none" w:sz="0" w:space="0" w:color="auto"/>
              </w:divBdr>
            </w:div>
          </w:divsChild>
        </w:div>
        <w:div w:id="943998025">
          <w:marLeft w:val="0"/>
          <w:marRight w:val="0"/>
          <w:marTop w:val="225"/>
          <w:marBottom w:val="0"/>
          <w:divBdr>
            <w:top w:val="none" w:sz="0" w:space="0" w:color="auto"/>
            <w:left w:val="none" w:sz="0" w:space="0" w:color="auto"/>
            <w:bottom w:val="none" w:sz="0" w:space="0" w:color="auto"/>
            <w:right w:val="none" w:sz="0" w:space="0" w:color="auto"/>
          </w:divBdr>
        </w:div>
        <w:div w:id="642663267">
          <w:marLeft w:val="0"/>
          <w:marRight w:val="0"/>
          <w:marTop w:val="0"/>
          <w:marBottom w:val="150"/>
          <w:divBdr>
            <w:top w:val="none" w:sz="0" w:space="0" w:color="auto"/>
            <w:left w:val="none" w:sz="0" w:space="0" w:color="auto"/>
            <w:bottom w:val="none" w:sz="0" w:space="0" w:color="auto"/>
            <w:right w:val="none" w:sz="0" w:space="0" w:color="auto"/>
          </w:divBdr>
          <w:divsChild>
            <w:div w:id="841966425">
              <w:marLeft w:val="0"/>
              <w:marRight w:val="0"/>
              <w:marTop w:val="0"/>
              <w:marBottom w:val="0"/>
              <w:divBdr>
                <w:top w:val="none" w:sz="0" w:space="0" w:color="auto"/>
                <w:left w:val="none" w:sz="0" w:space="0" w:color="auto"/>
                <w:bottom w:val="none" w:sz="0" w:space="0" w:color="auto"/>
                <w:right w:val="none" w:sz="0" w:space="0" w:color="auto"/>
              </w:divBdr>
            </w:div>
            <w:div w:id="1901749860">
              <w:marLeft w:val="0"/>
              <w:marRight w:val="0"/>
              <w:marTop w:val="0"/>
              <w:marBottom w:val="0"/>
              <w:divBdr>
                <w:top w:val="none" w:sz="0" w:space="0" w:color="auto"/>
                <w:left w:val="none" w:sz="0" w:space="0" w:color="auto"/>
                <w:bottom w:val="none" w:sz="0" w:space="0" w:color="auto"/>
                <w:right w:val="none" w:sz="0" w:space="0" w:color="auto"/>
              </w:divBdr>
            </w:div>
          </w:divsChild>
        </w:div>
        <w:div w:id="990909214">
          <w:marLeft w:val="0"/>
          <w:marRight w:val="0"/>
          <w:marTop w:val="225"/>
          <w:marBottom w:val="0"/>
          <w:divBdr>
            <w:top w:val="none" w:sz="0" w:space="0" w:color="auto"/>
            <w:left w:val="none" w:sz="0" w:space="0" w:color="auto"/>
            <w:bottom w:val="none" w:sz="0" w:space="0" w:color="auto"/>
            <w:right w:val="none" w:sz="0" w:space="0" w:color="auto"/>
          </w:divBdr>
        </w:div>
        <w:div w:id="1076783560">
          <w:marLeft w:val="0"/>
          <w:marRight w:val="0"/>
          <w:marTop w:val="0"/>
          <w:marBottom w:val="150"/>
          <w:divBdr>
            <w:top w:val="none" w:sz="0" w:space="0" w:color="auto"/>
            <w:left w:val="none" w:sz="0" w:space="0" w:color="auto"/>
            <w:bottom w:val="none" w:sz="0" w:space="0" w:color="auto"/>
            <w:right w:val="none" w:sz="0" w:space="0" w:color="auto"/>
          </w:divBdr>
          <w:divsChild>
            <w:div w:id="1633902563">
              <w:marLeft w:val="0"/>
              <w:marRight w:val="0"/>
              <w:marTop w:val="0"/>
              <w:marBottom w:val="0"/>
              <w:divBdr>
                <w:top w:val="none" w:sz="0" w:space="0" w:color="auto"/>
                <w:left w:val="none" w:sz="0" w:space="0" w:color="auto"/>
                <w:bottom w:val="none" w:sz="0" w:space="0" w:color="auto"/>
                <w:right w:val="none" w:sz="0" w:space="0" w:color="auto"/>
              </w:divBdr>
            </w:div>
            <w:div w:id="521943746">
              <w:marLeft w:val="0"/>
              <w:marRight w:val="0"/>
              <w:marTop w:val="0"/>
              <w:marBottom w:val="0"/>
              <w:divBdr>
                <w:top w:val="none" w:sz="0" w:space="0" w:color="auto"/>
                <w:left w:val="none" w:sz="0" w:space="0" w:color="auto"/>
                <w:bottom w:val="none" w:sz="0" w:space="0" w:color="auto"/>
                <w:right w:val="none" w:sz="0" w:space="0" w:color="auto"/>
              </w:divBdr>
            </w:div>
          </w:divsChild>
        </w:div>
        <w:div w:id="1260986508">
          <w:marLeft w:val="0"/>
          <w:marRight w:val="0"/>
          <w:marTop w:val="150"/>
          <w:marBottom w:val="0"/>
          <w:divBdr>
            <w:top w:val="none" w:sz="0" w:space="0" w:color="auto"/>
            <w:left w:val="none" w:sz="0" w:space="0" w:color="auto"/>
            <w:bottom w:val="none" w:sz="0" w:space="0" w:color="auto"/>
            <w:right w:val="none" w:sz="0" w:space="0" w:color="auto"/>
          </w:divBdr>
        </w:div>
        <w:div w:id="2136635965">
          <w:marLeft w:val="0"/>
          <w:marRight w:val="0"/>
          <w:marTop w:val="0"/>
          <w:marBottom w:val="150"/>
          <w:divBdr>
            <w:top w:val="none" w:sz="0" w:space="0" w:color="auto"/>
            <w:left w:val="none" w:sz="0" w:space="0" w:color="auto"/>
            <w:bottom w:val="none" w:sz="0" w:space="0" w:color="auto"/>
            <w:right w:val="none" w:sz="0" w:space="0" w:color="auto"/>
          </w:divBdr>
          <w:divsChild>
            <w:div w:id="1064832664">
              <w:marLeft w:val="0"/>
              <w:marRight w:val="0"/>
              <w:marTop w:val="0"/>
              <w:marBottom w:val="0"/>
              <w:divBdr>
                <w:top w:val="none" w:sz="0" w:space="0" w:color="auto"/>
                <w:left w:val="none" w:sz="0" w:space="0" w:color="auto"/>
                <w:bottom w:val="none" w:sz="0" w:space="0" w:color="auto"/>
                <w:right w:val="none" w:sz="0" w:space="0" w:color="auto"/>
              </w:divBdr>
            </w:div>
            <w:div w:id="1798798732">
              <w:marLeft w:val="0"/>
              <w:marRight w:val="0"/>
              <w:marTop w:val="0"/>
              <w:marBottom w:val="0"/>
              <w:divBdr>
                <w:top w:val="none" w:sz="0" w:space="0" w:color="auto"/>
                <w:left w:val="none" w:sz="0" w:space="0" w:color="auto"/>
                <w:bottom w:val="none" w:sz="0" w:space="0" w:color="auto"/>
                <w:right w:val="none" w:sz="0" w:space="0" w:color="auto"/>
              </w:divBdr>
            </w:div>
          </w:divsChild>
        </w:div>
        <w:div w:id="751507374">
          <w:marLeft w:val="0"/>
          <w:marRight w:val="0"/>
          <w:marTop w:val="150"/>
          <w:marBottom w:val="0"/>
          <w:divBdr>
            <w:top w:val="none" w:sz="0" w:space="0" w:color="auto"/>
            <w:left w:val="none" w:sz="0" w:space="0" w:color="auto"/>
            <w:bottom w:val="none" w:sz="0" w:space="0" w:color="auto"/>
            <w:right w:val="none" w:sz="0" w:space="0" w:color="auto"/>
          </w:divBdr>
        </w:div>
        <w:div w:id="1999728121">
          <w:marLeft w:val="0"/>
          <w:marRight w:val="0"/>
          <w:marTop w:val="0"/>
          <w:marBottom w:val="150"/>
          <w:divBdr>
            <w:top w:val="none" w:sz="0" w:space="0" w:color="auto"/>
            <w:left w:val="none" w:sz="0" w:space="0" w:color="auto"/>
            <w:bottom w:val="none" w:sz="0" w:space="0" w:color="auto"/>
            <w:right w:val="none" w:sz="0" w:space="0" w:color="auto"/>
          </w:divBdr>
          <w:divsChild>
            <w:div w:id="1930036687">
              <w:marLeft w:val="0"/>
              <w:marRight w:val="0"/>
              <w:marTop w:val="0"/>
              <w:marBottom w:val="0"/>
              <w:divBdr>
                <w:top w:val="none" w:sz="0" w:space="0" w:color="auto"/>
                <w:left w:val="none" w:sz="0" w:space="0" w:color="auto"/>
                <w:bottom w:val="none" w:sz="0" w:space="0" w:color="auto"/>
                <w:right w:val="none" w:sz="0" w:space="0" w:color="auto"/>
              </w:divBdr>
            </w:div>
            <w:div w:id="1449469097">
              <w:marLeft w:val="0"/>
              <w:marRight w:val="0"/>
              <w:marTop w:val="0"/>
              <w:marBottom w:val="0"/>
              <w:divBdr>
                <w:top w:val="none" w:sz="0" w:space="0" w:color="auto"/>
                <w:left w:val="none" w:sz="0" w:space="0" w:color="auto"/>
                <w:bottom w:val="none" w:sz="0" w:space="0" w:color="auto"/>
                <w:right w:val="none" w:sz="0" w:space="0" w:color="auto"/>
              </w:divBdr>
            </w:div>
            <w:div w:id="2020964945">
              <w:marLeft w:val="0"/>
              <w:marRight w:val="0"/>
              <w:marTop w:val="0"/>
              <w:marBottom w:val="0"/>
              <w:divBdr>
                <w:top w:val="none" w:sz="0" w:space="0" w:color="auto"/>
                <w:left w:val="none" w:sz="0" w:space="0" w:color="auto"/>
                <w:bottom w:val="none" w:sz="0" w:space="0" w:color="auto"/>
                <w:right w:val="none" w:sz="0" w:space="0" w:color="auto"/>
              </w:divBdr>
            </w:div>
            <w:div w:id="700594739">
              <w:marLeft w:val="0"/>
              <w:marRight w:val="0"/>
              <w:marTop w:val="0"/>
              <w:marBottom w:val="0"/>
              <w:divBdr>
                <w:top w:val="none" w:sz="0" w:space="0" w:color="auto"/>
                <w:left w:val="none" w:sz="0" w:space="0" w:color="auto"/>
                <w:bottom w:val="none" w:sz="0" w:space="0" w:color="auto"/>
                <w:right w:val="none" w:sz="0" w:space="0" w:color="auto"/>
              </w:divBdr>
            </w:div>
            <w:div w:id="1488672177">
              <w:marLeft w:val="0"/>
              <w:marRight w:val="0"/>
              <w:marTop w:val="0"/>
              <w:marBottom w:val="0"/>
              <w:divBdr>
                <w:top w:val="none" w:sz="0" w:space="0" w:color="auto"/>
                <w:left w:val="none" w:sz="0" w:space="0" w:color="auto"/>
                <w:bottom w:val="none" w:sz="0" w:space="0" w:color="auto"/>
                <w:right w:val="none" w:sz="0" w:space="0" w:color="auto"/>
              </w:divBdr>
            </w:div>
          </w:divsChild>
        </w:div>
        <w:div w:id="1275484064">
          <w:marLeft w:val="0"/>
          <w:marRight w:val="0"/>
          <w:marTop w:val="0"/>
          <w:marBottom w:val="150"/>
          <w:divBdr>
            <w:top w:val="none" w:sz="0" w:space="0" w:color="auto"/>
            <w:left w:val="none" w:sz="0" w:space="0" w:color="auto"/>
            <w:bottom w:val="none" w:sz="0" w:space="0" w:color="auto"/>
            <w:right w:val="none" w:sz="0" w:space="0" w:color="auto"/>
          </w:divBdr>
          <w:divsChild>
            <w:div w:id="572130173">
              <w:marLeft w:val="0"/>
              <w:marRight w:val="0"/>
              <w:marTop w:val="0"/>
              <w:marBottom w:val="0"/>
              <w:divBdr>
                <w:top w:val="none" w:sz="0" w:space="0" w:color="auto"/>
                <w:left w:val="none" w:sz="0" w:space="0" w:color="auto"/>
                <w:bottom w:val="none" w:sz="0" w:space="0" w:color="auto"/>
                <w:right w:val="none" w:sz="0" w:space="0" w:color="auto"/>
              </w:divBdr>
            </w:div>
          </w:divsChild>
        </w:div>
        <w:div w:id="295649085">
          <w:marLeft w:val="0"/>
          <w:marRight w:val="0"/>
          <w:marTop w:val="0"/>
          <w:marBottom w:val="150"/>
          <w:divBdr>
            <w:top w:val="none" w:sz="0" w:space="0" w:color="auto"/>
            <w:left w:val="none" w:sz="0" w:space="0" w:color="auto"/>
            <w:bottom w:val="none" w:sz="0" w:space="0" w:color="auto"/>
            <w:right w:val="none" w:sz="0" w:space="0" w:color="auto"/>
          </w:divBdr>
          <w:divsChild>
            <w:div w:id="892235797">
              <w:marLeft w:val="0"/>
              <w:marRight w:val="0"/>
              <w:marTop w:val="0"/>
              <w:marBottom w:val="0"/>
              <w:divBdr>
                <w:top w:val="none" w:sz="0" w:space="0" w:color="auto"/>
                <w:left w:val="none" w:sz="0" w:space="0" w:color="auto"/>
                <w:bottom w:val="none" w:sz="0" w:space="0" w:color="auto"/>
                <w:right w:val="none" w:sz="0" w:space="0" w:color="auto"/>
              </w:divBdr>
            </w:div>
          </w:divsChild>
        </w:div>
        <w:div w:id="462043451">
          <w:marLeft w:val="0"/>
          <w:marRight w:val="0"/>
          <w:marTop w:val="150"/>
          <w:marBottom w:val="0"/>
          <w:divBdr>
            <w:top w:val="none" w:sz="0" w:space="0" w:color="auto"/>
            <w:left w:val="none" w:sz="0" w:space="0" w:color="auto"/>
            <w:bottom w:val="none" w:sz="0" w:space="0" w:color="auto"/>
            <w:right w:val="none" w:sz="0" w:space="0" w:color="auto"/>
          </w:divBdr>
        </w:div>
        <w:div w:id="1625772249">
          <w:marLeft w:val="0"/>
          <w:marRight w:val="0"/>
          <w:marTop w:val="0"/>
          <w:marBottom w:val="150"/>
          <w:divBdr>
            <w:top w:val="none" w:sz="0" w:space="0" w:color="auto"/>
            <w:left w:val="none" w:sz="0" w:space="0" w:color="auto"/>
            <w:bottom w:val="none" w:sz="0" w:space="0" w:color="auto"/>
            <w:right w:val="none" w:sz="0" w:space="0" w:color="auto"/>
          </w:divBdr>
          <w:divsChild>
            <w:div w:id="502208085">
              <w:marLeft w:val="0"/>
              <w:marRight w:val="0"/>
              <w:marTop w:val="0"/>
              <w:marBottom w:val="0"/>
              <w:divBdr>
                <w:top w:val="none" w:sz="0" w:space="0" w:color="auto"/>
                <w:left w:val="none" w:sz="0" w:space="0" w:color="auto"/>
                <w:bottom w:val="none" w:sz="0" w:space="0" w:color="auto"/>
                <w:right w:val="none" w:sz="0" w:space="0" w:color="auto"/>
              </w:divBdr>
            </w:div>
            <w:div w:id="1146356358">
              <w:marLeft w:val="0"/>
              <w:marRight w:val="0"/>
              <w:marTop w:val="0"/>
              <w:marBottom w:val="0"/>
              <w:divBdr>
                <w:top w:val="none" w:sz="0" w:space="0" w:color="auto"/>
                <w:left w:val="none" w:sz="0" w:space="0" w:color="auto"/>
                <w:bottom w:val="none" w:sz="0" w:space="0" w:color="auto"/>
                <w:right w:val="none" w:sz="0" w:space="0" w:color="auto"/>
              </w:divBdr>
            </w:div>
          </w:divsChild>
        </w:div>
        <w:div w:id="625237019">
          <w:marLeft w:val="0"/>
          <w:marRight w:val="0"/>
          <w:marTop w:val="150"/>
          <w:marBottom w:val="0"/>
          <w:divBdr>
            <w:top w:val="none" w:sz="0" w:space="0" w:color="auto"/>
            <w:left w:val="none" w:sz="0" w:space="0" w:color="auto"/>
            <w:bottom w:val="none" w:sz="0" w:space="0" w:color="auto"/>
            <w:right w:val="none" w:sz="0" w:space="0" w:color="auto"/>
          </w:divBdr>
        </w:div>
        <w:div w:id="110248245">
          <w:marLeft w:val="0"/>
          <w:marRight w:val="0"/>
          <w:marTop w:val="0"/>
          <w:marBottom w:val="150"/>
          <w:divBdr>
            <w:top w:val="none" w:sz="0" w:space="0" w:color="auto"/>
            <w:left w:val="none" w:sz="0" w:space="0" w:color="auto"/>
            <w:bottom w:val="none" w:sz="0" w:space="0" w:color="auto"/>
            <w:right w:val="none" w:sz="0" w:space="0" w:color="auto"/>
          </w:divBdr>
          <w:divsChild>
            <w:div w:id="771776891">
              <w:marLeft w:val="0"/>
              <w:marRight w:val="0"/>
              <w:marTop w:val="0"/>
              <w:marBottom w:val="0"/>
              <w:divBdr>
                <w:top w:val="none" w:sz="0" w:space="0" w:color="auto"/>
                <w:left w:val="none" w:sz="0" w:space="0" w:color="auto"/>
                <w:bottom w:val="none" w:sz="0" w:space="0" w:color="auto"/>
                <w:right w:val="none" w:sz="0" w:space="0" w:color="auto"/>
              </w:divBdr>
            </w:div>
            <w:div w:id="1610240239">
              <w:marLeft w:val="0"/>
              <w:marRight w:val="0"/>
              <w:marTop w:val="0"/>
              <w:marBottom w:val="0"/>
              <w:divBdr>
                <w:top w:val="none" w:sz="0" w:space="0" w:color="auto"/>
                <w:left w:val="none" w:sz="0" w:space="0" w:color="auto"/>
                <w:bottom w:val="none" w:sz="0" w:space="0" w:color="auto"/>
                <w:right w:val="none" w:sz="0" w:space="0" w:color="auto"/>
              </w:divBdr>
            </w:div>
          </w:divsChild>
        </w:div>
        <w:div w:id="884486136">
          <w:marLeft w:val="0"/>
          <w:marRight w:val="0"/>
          <w:marTop w:val="150"/>
          <w:marBottom w:val="0"/>
          <w:divBdr>
            <w:top w:val="none" w:sz="0" w:space="0" w:color="auto"/>
            <w:left w:val="none" w:sz="0" w:space="0" w:color="auto"/>
            <w:bottom w:val="none" w:sz="0" w:space="0" w:color="auto"/>
            <w:right w:val="none" w:sz="0" w:space="0" w:color="auto"/>
          </w:divBdr>
        </w:div>
        <w:div w:id="1137602692">
          <w:marLeft w:val="0"/>
          <w:marRight w:val="0"/>
          <w:marTop w:val="0"/>
          <w:marBottom w:val="150"/>
          <w:divBdr>
            <w:top w:val="none" w:sz="0" w:space="0" w:color="auto"/>
            <w:left w:val="none" w:sz="0" w:space="0" w:color="auto"/>
            <w:bottom w:val="none" w:sz="0" w:space="0" w:color="auto"/>
            <w:right w:val="none" w:sz="0" w:space="0" w:color="auto"/>
          </w:divBdr>
          <w:divsChild>
            <w:div w:id="1576276721">
              <w:marLeft w:val="0"/>
              <w:marRight w:val="0"/>
              <w:marTop w:val="0"/>
              <w:marBottom w:val="0"/>
              <w:divBdr>
                <w:top w:val="none" w:sz="0" w:space="0" w:color="auto"/>
                <w:left w:val="none" w:sz="0" w:space="0" w:color="auto"/>
                <w:bottom w:val="none" w:sz="0" w:space="0" w:color="auto"/>
                <w:right w:val="none" w:sz="0" w:space="0" w:color="auto"/>
              </w:divBdr>
            </w:div>
            <w:div w:id="922296978">
              <w:marLeft w:val="0"/>
              <w:marRight w:val="0"/>
              <w:marTop w:val="0"/>
              <w:marBottom w:val="0"/>
              <w:divBdr>
                <w:top w:val="none" w:sz="0" w:space="0" w:color="auto"/>
                <w:left w:val="none" w:sz="0" w:space="0" w:color="auto"/>
                <w:bottom w:val="none" w:sz="0" w:space="0" w:color="auto"/>
                <w:right w:val="none" w:sz="0" w:space="0" w:color="auto"/>
              </w:divBdr>
            </w:div>
          </w:divsChild>
        </w:div>
        <w:div w:id="951937127">
          <w:marLeft w:val="0"/>
          <w:marRight w:val="0"/>
          <w:marTop w:val="0"/>
          <w:marBottom w:val="150"/>
          <w:divBdr>
            <w:top w:val="none" w:sz="0" w:space="0" w:color="auto"/>
            <w:left w:val="none" w:sz="0" w:space="0" w:color="auto"/>
            <w:bottom w:val="none" w:sz="0" w:space="0" w:color="auto"/>
            <w:right w:val="none" w:sz="0" w:space="0" w:color="auto"/>
          </w:divBdr>
          <w:divsChild>
            <w:div w:id="366443733">
              <w:marLeft w:val="0"/>
              <w:marRight w:val="0"/>
              <w:marTop w:val="0"/>
              <w:marBottom w:val="0"/>
              <w:divBdr>
                <w:top w:val="none" w:sz="0" w:space="0" w:color="auto"/>
                <w:left w:val="none" w:sz="0" w:space="0" w:color="auto"/>
                <w:bottom w:val="none" w:sz="0" w:space="0" w:color="auto"/>
                <w:right w:val="none" w:sz="0" w:space="0" w:color="auto"/>
              </w:divBdr>
            </w:div>
            <w:div w:id="566696393">
              <w:marLeft w:val="0"/>
              <w:marRight w:val="0"/>
              <w:marTop w:val="0"/>
              <w:marBottom w:val="0"/>
              <w:divBdr>
                <w:top w:val="none" w:sz="0" w:space="0" w:color="auto"/>
                <w:left w:val="none" w:sz="0" w:space="0" w:color="auto"/>
                <w:bottom w:val="none" w:sz="0" w:space="0" w:color="auto"/>
                <w:right w:val="none" w:sz="0" w:space="0" w:color="auto"/>
              </w:divBdr>
            </w:div>
          </w:divsChild>
        </w:div>
        <w:div w:id="409084608">
          <w:marLeft w:val="0"/>
          <w:marRight w:val="0"/>
          <w:marTop w:val="0"/>
          <w:marBottom w:val="150"/>
          <w:divBdr>
            <w:top w:val="none" w:sz="0" w:space="0" w:color="auto"/>
            <w:left w:val="none" w:sz="0" w:space="0" w:color="auto"/>
            <w:bottom w:val="none" w:sz="0" w:space="0" w:color="auto"/>
            <w:right w:val="none" w:sz="0" w:space="0" w:color="auto"/>
          </w:divBdr>
          <w:divsChild>
            <w:div w:id="1829051958">
              <w:marLeft w:val="0"/>
              <w:marRight w:val="0"/>
              <w:marTop w:val="0"/>
              <w:marBottom w:val="0"/>
              <w:divBdr>
                <w:top w:val="none" w:sz="0" w:space="0" w:color="auto"/>
                <w:left w:val="none" w:sz="0" w:space="0" w:color="auto"/>
                <w:bottom w:val="none" w:sz="0" w:space="0" w:color="auto"/>
                <w:right w:val="none" w:sz="0" w:space="0" w:color="auto"/>
              </w:divBdr>
            </w:div>
          </w:divsChild>
        </w:div>
        <w:div w:id="771823229">
          <w:marLeft w:val="0"/>
          <w:marRight w:val="0"/>
          <w:marTop w:val="150"/>
          <w:marBottom w:val="0"/>
          <w:divBdr>
            <w:top w:val="none" w:sz="0" w:space="0" w:color="auto"/>
            <w:left w:val="none" w:sz="0" w:space="0" w:color="auto"/>
            <w:bottom w:val="none" w:sz="0" w:space="0" w:color="auto"/>
            <w:right w:val="none" w:sz="0" w:space="0" w:color="auto"/>
          </w:divBdr>
        </w:div>
        <w:div w:id="2033991872">
          <w:marLeft w:val="0"/>
          <w:marRight w:val="0"/>
          <w:marTop w:val="0"/>
          <w:marBottom w:val="150"/>
          <w:divBdr>
            <w:top w:val="none" w:sz="0" w:space="0" w:color="auto"/>
            <w:left w:val="none" w:sz="0" w:space="0" w:color="auto"/>
            <w:bottom w:val="none" w:sz="0" w:space="0" w:color="auto"/>
            <w:right w:val="none" w:sz="0" w:space="0" w:color="auto"/>
          </w:divBdr>
          <w:divsChild>
            <w:div w:id="1304626764">
              <w:marLeft w:val="0"/>
              <w:marRight w:val="0"/>
              <w:marTop w:val="0"/>
              <w:marBottom w:val="0"/>
              <w:divBdr>
                <w:top w:val="none" w:sz="0" w:space="0" w:color="auto"/>
                <w:left w:val="none" w:sz="0" w:space="0" w:color="auto"/>
                <w:bottom w:val="none" w:sz="0" w:space="0" w:color="auto"/>
                <w:right w:val="none" w:sz="0" w:space="0" w:color="auto"/>
              </w:divBdr>
            </w:div>
            <w:div w:id="177890771">
              <w:marLeft w:val="0"/>
              <w:marRight w:val="0"/>
              <w:marTop w:val="0"/>
              <w:marBottom w:val="0"/>
              <w:divBdr>
                <w:top w:val="none" w:sz="0" w:space="0" w:color="auto"/>
                <w:left w:val="none" w:sz="0" w:space="0" w:color="auto"/>
                <w:bottom w:val="none" w:sz="0" w:space="0" w:color="auto"/>
                <w:right w:val="none" w:sz="0" w:space="0" w:color="auto"/>
              </w:divBdr>
            </w:div>
          </w:divsChild>
        </w:div>
        <w:div w:id="627592064">
          <w:marLeft w:val="0"/>
          <w:marRight w:val="0"/>
          <w:marTop w:val="150"/>
          <w:marBottom w:val="0"/>
          <w:divBdr>
            <w:top w:val="none" w:sz="0" w:space="0" w:color="auto"/>
            <w:left w:val="none" w:sz="0" w:space="0" w:color="auto"/>
            <w:bottom w:val="none" w:sz="0" w:space="0" w:color="auto"/>
            <w:right w:val="none" w:sz="0" w:space="0" w:color="auto"/>
          </w:divBdr>
        </w:div>
        <w:div w:id="1896045920">
          <w:marLeft w:val="0"/>
          <w:marRight w:val="0"/>
          <w:marTop w:val="0"/>
          <w:marBottom w:val="150"/>
          <w:divBdr>
            <w:top w:val="none" w:sz="0" w:space="0" w:color="auto"/>
            <w:left w:val="none" w:sz="0" w:space="0" w:color="auto"/>
            <w:bottom w:val="none" w:sz="0" w:space="0" w:color="auto"/>
            <w:right w:val="none" w:sz="0" w:space="0" w:color="auto"/>
          </w:divBdr>
          <w:divsChild>
            <w:div w:id="8142791">
              <w:marLeft w:val="0"/>
              <w:marRight w:val="0"/>
              <w:marTop w:val="0"/>
              <w:marBottom w:val="0"/>
              <w:divBdr>
                <w:top w:val="none" w:sz="0" w:space="0" w:color="auto"/>
                <w:left w:val="none" w:sz="0" w:space="0" w:color="auto"/>
                <w:bottom w:val="none" w:sz="0" w:space="0" w:color="auto"/>
                <w:right w:val="none" w:sz="0" w:space="0" w:color="auto"/>
              </w:divBdr>
            </w:div>
            <w:div w:id="1243490053">
              <w:marLeft w:val="0"/>
              <w:marRight w:val="0"/>
              <w:marTop w:val="0"/>
              <w:marBottom w:val="0"/>
              <w:divBdr>
                <w:top w:val="none" w:sz="0" w:space="0" w:color="auto"/>
                <w:left w:val="none" w:sz="0" w:space="0" w:color="auto"/>
                <w:bottom w:val="none" w:sz="0" w:space="0" w:color="auto"/>
                <w:right w:val="none" w:sz="0" w:space="0" w:color="auto"/>
              </w:divBdr>
            </w:div>
          </w:divsChild>
        </w:div>
        <w:div w:id="1413158070">
          <w:marLeft w:val="0"/>
          <w:marRight w:val="0"/>
          <w:marTop w:val="150"/>
          <w:marBottom w:val="0"/>
          <w:divBdr>
            <w:top w:val="none" w:sz="0" w:space="0" w:color="auto"/>
            <w:left w:val="none" w:sz="0" w:space="0" w:color="auto"/>
            <w:bottom w:val="none" w:sz="0" w:space="0" w:color="auto"/>
            <w:right w:val="none" w:sz="0" w:space="0" w:color="auto"/>
          </w:divBdr>
        </w:div>
        <w:div w:id="539437135">
          <w:marLeft w:val="0"/>
          <w:marRight w:val="0"/>
          <w:marTop w:val="0"/>
          <w:marBottom w:val="150"/>
          <w:divBdr>
            <w:top w:val="none" w:sz="0" w:space="0" w:color="auto"/>
            <w:left w:val="none" w:sz="0" w:space="0" w:color="auto"/>
            <w:bottom w:val="none" w:sz="0" w:space="0" w:color="auto"/>
            <w:right w:val="none" w:sz="0" w:space="0" w:color="auto"/>
          </w:divBdr>
          <w:divsChild>
            <w:div w:id="470951303">
              <w:marLeft w:val="0"/>
              <w:marRight w:val="0"/>
              <w:marTop w:val="0"/>
              <w:marBottom w:val="0"/>
              <w:divBdr>
                <w:top w:val="none" w:sz="0" w:space="0" w:color="auto"/>
                <w:left w:val="none" w:sz="0" w:space="0" w:color="auto"/>
                <w:bottom w:val="none" w:sz="0" w:space="0" w:color="auto"/>
                <w:right w:val="none" w:sz="0" w:space="0" w:color="auto"/>
              </w:divBdr>
            </w:div>
            <w:div w:id="857548383">
              <w:marLeft w:val="0"/>
              <w:marRight w:val="0"/>
              <w:marTop w:val="0"/>
              <w:marBottom w:val="0"/>
              <w:divBdr>
                <w:top w:val="none" w:sz="0" w:space="0" w:color="auto"/>
                <w:left w:val="none" w:sz="0" w:space="0" w:color="auto"/>
                <w:bottom w:val="none" w:sz="0" w:space="0" w:color="auto"/>
                <w:right w:val="none" w:sz="0" w:space="0" w:color="auto"/>
              </w:divBdr>
            </w:div>
          </w:divsChild>
        </w:div>
        <w:div w:id="1828595486">
          <w:marLeft w:val="0"/>
          <w:marRight w:val="0"/>
          <w:marTop w:val="150"/>
          <w:marBottom w:val="0"/>
          <w:divBdr>
            <w:top w:val="none" w:sz="0" w:space="0" w:color="auto"/>
            <w:left w:val="none" w:sz="0" w:space="0" w:color="auto"/>
            <w:bottom w:val="none" w:sz="0" w:space="0" w:color="auto"/>
            <w:right w:val="none" w:sz="0" w:space="0" w:color="auto"/>
          </w:divBdr>
        </w:div>
        <w:div w:id="344985134">
          <w:marLeft w:val="0"/>
          <w:marRight w:val="0"/>
          <w:marTop w:val="0"/>
          <w:marBottom w:val="150"/>
          <w:divBdr>
            <w:top w:val="none" w:sz="0" w:space="0" w:color="auto"/>
            <w:left w:val="none" w:sz="0" w:space="0" w:color="auto"/>
            <w:bottom w:val="none" w:sz="0" w:space="0" w:color="auto"/>
            <w:right w:val="none" w:sz="0" w:space="0" w:color="auto"/>
          </w:divBdr>
          <w:divsChild>
            <w:div w:id="1216892555">
              <w:marLeft w:val="0"/>
              <w:marRight w:val="0"/>
              <w:marTop w:val="0"/>
              <w:marBottom w:val="0"/>
              <w:divBdr>
                <w:top w:val="none" w:sz="0" w:space="0" w:color="auto"/>
                <w:left w:val="none" w:sz="0" w:space="0" w:color="auto"/>
                <w:bottom w:val="none" w:sz="0" w:space="0" w:color="auto"/>
                <w:right w:val="none" w:sz="0" w:space="0" w:color="auto"/>
              </w:divBdr>
            </w:div>
            <w:div w:id="1154956469">
              <w:marLeft w:val="0"/>
              <w:marRight w:val="0"/>
              <w:marTop w:val="0"/>
              <w:marBottom w:val="0"/>
              <w:divBdr>
                <w:top w:val="none" w:sz="0" w:space="0" w:color="auto"/>
                <w:left w:val="none" w:sz="0" w:space="0" w:color="auto"/>
                <w:bottom w:val="none" w:sz="0" w:space="0" w:color="auto"/>
                <w:right w:val="none" w:sz="0" w:space="0" w:color="auto"/>
              </w:divBdr>
            </w:div>
          </w:divsChild>
        </w:div>
        <w:div w:id="333460634">
          <w:marLeft w:val="0"/>
          <w:marRight w:val="0"/>
          <w:marTop w:val="150"/>
          <w:marBottom w:val="0"/>
          <w:divBdr>
            <w:top w:val="none" w:sz="0" w:space="0" w:color="auto"/>
            <w:left w:val="none" w:sz="0" w:space="0" w:color="auto"/>
            <w:bottom w:val="none" w:sz="0" w:space="0" w:color="auto"/>
            <w:right w:val="none" w:sz="0" w:space="0" w:color="auto"/>
          </w:divBdr>
        </w:div>
        <w:div w:id="1585989129">
          <w:marLeft w:val="0"/>
          <w:marRight w:val="0"/>
          <w:marTop w:val="0"/>
          <w:marBottom w:val="150"/>
          <w:divBdr>
            <w:top w:val="none" w:sz="0" w:space="0" w:color="auto"/>
            <w:left w:val="none" w:sz="0" w:space="0" w:color="auto"/>
            <w:bottom w:val="none" w:sz="0" w:space="0" w:color="auto"/>
            <w:right w:val="none" w:sz="0" w:space="0" w:color="auto"/>
          </w:divBdr>
          <w:divsChild>
            <w:div w:id="335423486">
              <w:marLeft w:val="0"/>
              <w:marRight w:val="0"/>
              <w:marTop w:val="0"/>
              <w:marBottom w:val="0"/>
              <w:divBdr>
                <w:top w:val="none" w:sz="0" w:space="0" w:color="auto"/>
                <w:left w:val="none" w:sz="0" w:space="0" w:color="auto"/>
                <w:bottom w:val="none" w:sz="0" w:space="0" w:color="auto"/>
                <w:right w:val="none" w:sz="0" w:space="0" w:color="auto"/>
              </w:divBdr>
            </w:div>
            <w:div w:id="1132404767">
              <w:marLeft w:val="0"/>
              <w:marRight w:val="0"/>
              <w:marTop w:val="0"/>
              <w:marBottom w:val="0"/>
              <w:divBdr>
                <w:top w:val="none" w:sz="0" w:space="0" w:color="auto"/>
                <w:left w:val="none" w:sz="0" w:space="0" w:color="auto"/>
                <w:bottom w:val="none" w:sz="0" w:space="0" w:color="auto"/>
                <w:right w:val="none" w:sz="0" w:space="0" w:color="auto"/>
              </w:divBdr>
            </w:div>
          </w:divsChild>
        </w:div>
        <w:div w:id="386034826">
          <w:marLeft w:val="0"/>
          <w:marRight w:val="0"/>
          <w:marTop w:val="0"/>
          <w:marBottom w:val="120"/>
          <w:divBdr>
            <w:top w:val="none" w:sz="0" w:space="0" w:color="auto"/>
            <w:left w:val="none" w:sz="0" w:space="0" w:color="auto"/>
            <w:bottom w:val="none" w:sz="0" w:space="0" w:color="auto"/>
            <w:right w:val="none" w:sz="0" w:space="0" w:color="auto"/>
          </w:divBdr>
          <w:divsChild>
            <w:div w:id="1370257806">
              <w:marLeft w:val="0"/>
              <w:marRight w:val="0"/>
              <w:marTop w:val="0"/>
              <w:marBottom w:val="0"/>
              <w:divBdr>
                <w:top w:val="none" w:sz="0" w:space="0" w:color="auto"/>
                <w:left w:val="none" w:sz="0" w:space="0" w:color="auto"/>
                <w:bottom w:val="none" w:sz="0" w:space="0" w:color="auto"/>
                <w:right w:val="none" w:sz="0" w:space="0" w:color="auto"/>
              </w:divBdr>
            </w:div>
            <w:div w:id="1547134817">
              <w:marLeft w:val="0"/>
              <w:marRight w:val="0"/>
              <w:marTop w:val="0"/>
              <w:marBottom w:val="0"/>
              <w:divBdr>
                <w:top w:val="none" w:sz="0" w:space="0" w:color="auto"/>
                <w:left w:val="none" w:sz="0" w:space="0" w:color="auto"/>
                <w:bottom w:val="none" w:sz="0" w:space="0" w:color="auto"/>
                <w:right w:val="none" w:sz="0" w:space="0" w:color="auto"/>
              </w:divBdr>
            </w:div>
          </w:divsChild>
        </w:div>
        <w:div w:id="536821662">
          <w:marLeft w:val="0"/>
          <w:marRight w:val="0"/>
          <w:marTop w:val="0"/>
          <w:marBottom w:val="120"/>
          <w:divBdr>
            <w:top w:val="none" w:sz="0" w:space="0" w:color="auto"/>
            <w:left w:val="none" w:sz="0" w:space="0" w:color="auto"/>
            <w:bottom w:val="none" w:sz="0" w:space="0" w:color="auto"/>
            <w:right w:val="none" w:sz="0" w:space="0" w:color="auto"/>
          </w:divBdr>
          <w:divsChild>
            <w:div w:id="274990047">
              <w:marLeft w:val="0"/>
              <w:marRight w:val="0"/>
              <w:marTop w:val="0"/>
              <w:marBottom w:val="0"/>
              <w:divBdr>
                <w:top w:val="none" w:sz="0" w:space="0" w:color="auto"/>
                <w:left w:val="none" w:sz="0" w:space="0" w:color="auto"/>
                <w:bottom w:val="none" w:sz="0" w:space="0" w:color="auto"/>
                <w:right w:val="none" w:sz="0" w:space="0" w:color="auto"/>
              </w:divBdr>
            </w:div>
            <w:div w:id="53506450">
              <w:marLeft w:val="0"/>
              <w:marRight w:val="0"/>
              <w:marTop w:val="0"/>
              <w:marBottom w:val="0"/>
              <w:divBdr>
                <w:top w:val="none" w:sz="0" w:space="0" w:color="auto"/>
                <w:left w:val="none" w:sz="0" w:space="0" w:color="auto"/>
                <w:bottom w:val="none" w:sz="0" w:space="0" w:color="auto"/>
                <w:right w:val="none" w:sz="0" w:space="0" w:color="auto"/>
              </w:divBdr>
            </w:div>
          </w:divsChild>
        </w:div>
        <w:div w:id="525873272">
          <w:marLeft w:val="0"/>
          <w:marRight w:val="0"/>
          <w:marTop w:val="0"/>
          <w:marBottom w:val="120"/>
          <w:divBdr>
            <w:top w:val="none" w:sz="0" w:space="0" w:color="auto"/>
            <w:left w:val="none" w:sz="0" w:space="0" w:color="auto"/>
            <w:bottom w:val="none" w:sz="0" w:space="0" w:color="auto"/>
            <w:right w:val="none" w:sz="0" w:space="0" w:color="auto"/>
          </w:divBdr>
          <w:divsChild>
            <w:div w:id="671032858">
              <w:marLeft w:val="0"/>
              <w:marRight w:val="0"/>
              <w:marTop w:val="0"/>
              <w:marBottom w:val="0"/>
              <w:divBdr>
                <w:top w:val="none" w:sz="0" w:space="0" w:color="auto"/>
                <w:left w:val="none" w:sz="0" w:space="0" w:color="auto"/>
                <w:bottom w:val="none" w:sz="0" w:space="0" w:color="auto"/>
                <w:right w:val="none" w:sz="0" w:space="0" w:color="auto"/>
              </w:divBdr>
            </w:div>
            <w:div w:id="1416319459">
              <w:marLeft w:val="0"/>
              <w:marRight w:val="0"/>
              <w:marTop w:val="0"/>
              <w:marBottom w:val="0"/>
              <w:divBdr>
                <w:top w:val="none" w:sz="0" w:space="0" w:color="auto"/>
                <w:left w:val="none" w:sz="0" w:space="0" w:color="auto"/>
                <w:bottom w:val="none" w:sz="0" w:space="0" w:color="auto"/>
                <w:right w:val="none" w:sz="0" w:space="0" w:color="auto"/>
              </w:divBdr>
            </w:div>
          </w:divsChild>
        </w:div>
        <w:div w:id="321281189">
          <w:marLeft w:val="0"/>
          <w:marRight w:val="0"/>
          <w:marTop w:val="0"/>
          <w:marBottom w:val="120"/>
          <w:divBdr>
            <w:top w:val="none" w:sz="0" w:space="0" w:color="auto"/>
            <w:left w:val="none" w:sz="0" w:space="0" w:color="auto"/>
            <w:bottom w:val="none" w:sz="0" w:space="0" w:color="auto"/>
            <w:right w:val="none" w:sz="0" w:space="0" w:color="auto"/>
          </w:divBdr>
          <w:divsChild>
            <w:div w:id="41057692">
              <w:marLeft w:val="0"/>
              <w:marRight w:val="0"/>
              <w:marTop w:val="0"/>
              <w:marBottom w:val="0"/>
              <w:divBdr>
                <w:top w:val="none" w:sz="0" w:space="0" w:color="auto"/>
                <w:left w:val="none" w:sz="0" w:space="0" w:color="auto"/>
                <w:bottom w:val="none" w:sz="0" w:space="0" w:color="auto"/>
                <w:right w:val="none" w:sz="0" w:space="0" w:color="auto"/>
              </w:divBdr>
            </w:div>
            <w:div w:id="1735813659">
              <w:marLeft w:val="0"/>
              <w:marRight w:val="0"/>
              <w:marTop w:val="0"/>
              <w:marBottom w:val="0"/>
              <w:divBdr>
                <w:top w:val="none" w:sz="0" w:space="0" w:color="auto"/>
                <w:left w:val="none" w:sz="0" w:space="0" w:color="auto"/>
                <w:bottom w:val="none" w:sz="0" w:space="0" w:color="auto"/>
                <w:right w:val="none" w:sz="0" w:space="0" w:color="auto"/>
              </w:divBdr>
            </w:div>
          </w:divsChild>
        </w:div>
        <w:div w:id="572274611">
          <w:marLeft w:val="0"/>
          <w:marRight w:val="0"/>
          <w:marTop w:val="0"/>
          <w:marBottom w:val="120"/>
          <w:divBdr>
            <w:top w:val="none" w:sz="0" w:space="0" w:color="auto"/>
            <w:left w:val="none" w:sz="0" w:space="0" w:color="auto"/>
            <w:bottom w:val="none" w:sz="0" w:space="0" w:color="auto"/>
            <w:right w:val="none" w:sz="0" w:space="0" w:color="auto"/>
          </w:divBdr>
          <w:divsChild>
            <w:div w:id="1446345921">
              <w:marLeft w:val="0"/>
              <w:marRight w:val="0"/>
              <w:marTop w:val="0"/>
              <w:marBottom w:val="0"/>
              <w:divBdr>
                <w:top w:val="none" w:sz="0" w:space="0" w:color="auto"/>
                <w:left w:val="none" w:sz="0" w:space="0" w:color="auto"/>
                <w:bottom w:val="none" w:sz="0" w:space="0" w:color="auto"/>
                <w:right w:val="none" w:sz="0" w:space="0" w:color="auto"/>
              </w:divBdr>
            </w:div>
            <w:div w:id="699624151">
              <w:marLeft w:val="0"/>
              <w:marRight w:val="0"/>
              <w:marTop w:val="0"/>
              <w:marBottom w:val="0"/>
              <w:divBdr>
                <w:top w:val="none" w:sz="0" w:space="0" w:color="auto"/>
                <w:left w:val="none" w:sz="0" w:space="0" w:color="auto"/>
                <w:bottom w:val="none" w:sz="0" w:space="0" w:color="auto"/>
                <w:right w:val="none" w:sz="0" w:space="0" w:color="auto"/>
              </w:divBdr>
            </w:div>
          </w:divsChild>
        </w:div>
        <w:div w:id="537553398">
          <w:marLeft w:val="0"/>
          <w:marRight w:val="0"/>
          <w:marTop w:val="0"/>
          <w:marBottom w:val="120"/>
          <w:divBdr>
            <w:top w:val="none" w:sz="0" w:space="0" w:color="auto"/>
            <w:left w:val="none" w:sz="0" w:space="0" w:color="auto"/>
            <w:bottom w:val="none" w:sz="0" w:space="0" w:color="auto"/>
            <w:right w:val="none" w:sz="0" w:space="0" w:color="auto"/>
          </w:divBdr>
          <w:divsChild>
            <w:div w:id="1966960116">
              <w:marLeft w:val="0"/>
              <w:marRight w:val="0"/>
              <w:marTop w:val="0"/>
              <w:marBottom w:val="0"/>
              <w:divBdr>
                <w:top w:val="none" w:sz="0" w:space="0" w:color="auto"/>
                <w:left w:val="none" w:sz="0" w:space="0" w:color="auto"/>
                <w:bottom w:val="none" w:sz="0" w:space="0" w:color="auto"/>
                <w:right w:val="none" w:sz="0" w:space="0" w:color="auto"/>
              </w:divBdr>
            </w:div>
            <w:div w:id="1172647503">
              <w:marLeft w:val="0"/>
              <w:marRight w:val="0"/>
              <w:marTop w:val="0"/>
              <w:marBottom w:val="0"/>
              <w:divBdr>
                <w:top w:val="none" w:sz="0" w:space="0" w:color="auto"/>
                <w:left w:val="none" w:sz="0" w:space="0" w:color="auto"/>
                <w:bottom w:val="none" w:sz="0" w:space="0" w:color="auto"/>
                <w:right w:val="none" w:sz="0" w:space="0" w:color="auto"/>
              </w:divBdr>
            </w:div>
          </w:divsChild>
        </w:div>
        <w:div w:id="1577352802">
          <w:marLeft w:val="0"/>
          <w:marRight w:val="0"/>
          <w:marTop w:val="0"/>
          <w:marBottom w:val="120"/>
          <w:divBdr>
            <w:top w:val="none" w:sz="0" w:space="0" w:color="auto"/>
            <w:left w:val="none" w:sz="0" w:space="0" w:color="auto"/>
            <w:bottom w:val="none" w:sz="0" w:space="0" w:color="auto"/>
            <w:right w:val="none" w:sz="0" w:space="0" w:color="auto"/>
          </w:divBdr>
          <w:divsChild>
            <w:div w:id="960455439">
              <w:marLeft w:val="0"/>
              <w:marRight w:val="0"/>
              <w:marTop w:val="0"/>
              <w:marBottom w:val="0"/>
              <w:divBdr>
                <w:top w:val="none" w:sz="0" w:space="0" w:color="auto"/>
                <w:left w:val="none" w:sz="0" w:space="0" w:color="auto"/>
                <w:bottom w:val="none" w:sz="0" w:space="0" w:color="auto"/>
                <w:right w:val="none" w:sz="0" w:space="0" w:color="auto"/>
              </w:divBdr>
            </w:div>
            <w:div w:id="1342929817">
              <w:marLeft w:val="0"/>
              <w:marRight w:val="0"/>
              <w:marTop w:val="0"/>
              <w:marBottom w:val="0"/>
              <w:divBdr>
                <w:top w:val="none" w:sz="0" w:space="0" w:color="auto"/>
                <w:left w:val="none" w:sz="0" w:space="0" w:color="auto"/>
                <w:bottom w:val="none" w:sz="0" w:space="0" w:color="auto"/>
                <w:right w:val="none" w:sz="0" w:space="0" w:color="auto"/>
              </w:divBdr>
            </w:div>
          </w:divsChild>
        </w:div>
        <w:div w:id="1113137643">
          <w:marLeft w:val="0"/>
          <w:marRight w:val="0"/>
          <w:marTop w:val="0"/>
          <w:marBottom w:val="120"/>
          <w:divBdr>
            <w:top w:val="none" w:sz="0" w:space="0" w:color="auto"/>
            <w:left w:val="none" w:sz="0" w:space="0" w:color="auto"/>
            <w:bottom w:val="none" w:sz="0" w:space="0" w:color="auto"/>
            <w:right w:val="none" w:sz="0" w:space="0" w:color="auto"/>
          </w:divBdr>
          <w:divsChild>
            <w:div w:id="756630542">
              <w:marLeft w:val="0"/>
              <w:marRight w:val="0"/>
              <w:marTop w:val="0"/>
              <w:marBottom w:val="0"/>
              <w:divBdr>
                <w:top w:val="none" w:sz="0" w:space="0" w:color="auto"/>
                <w:left w:val="none" w:sz="0" w:space="0" w:color="auto"/>
                <w:bottom w:val="none" w:sz="0" w:space="0" w:color="auto"/>
                <w:right w:val="none" w:sz="0" w:space="0" w:color="auto"/>
              </w:divBdr>
            </w:div>
            <w:div w:id="1524396785">
              <w:marLeft w:val="0"/>
              <w:marRight w:val="0"/>
              <w:marTop w:val="0"/>
              <w:marBottom w:val="0"/>
              <w:divBdr>
                <w:top w:val="none" w:sz="0" w:space="0" w:color="auto"/>
                <w:left w:val="none" w:sz="0" w:space="0" w:color="auto"/>
                <w:bottom w:val="none" w:sz="0" w:space="0" w:color="auto"/>
                <w:right w:val="none" w:sz="0" w:space="0" w:color="auto"/>
              </w:divBdr>
            </w:div>
          </w:divsChild>
        </w:div>
        <w:div w:id="2100252413">
          <w:marLeft w:val="0"/>
          <w:marRight w:val="0"/>
          <w:marTop w:val="0"/>
          <w:marBottom w:val="120"/>
          <w:divBdr>
            <w:top w:val="none" w:sz="0" w:space="0" w:color="auto"/>
            <w:left w:val="none" w:sz="0" w:space="0" w:color="auto"/>
            <w:bottom w:val="none" w:sz="0" w:space="0" w:color="auto"/>
            <w:right w:val="none" w:sz="0" w:space="0" w:color="auto"/>
          </w:divBdr>
          <w:divsChild>
            <w:div w:id="927269715">
              <w:marLeft w:val="0"/>
              <w:marRight w:val="0"/>
              <w:marTop w:val="0"/>
              <w:marBottom w:val="0"/>
              <w:divBdr>
                <w:top w:val="none" w:sz="0" w:space="0" w:color="auto"/>
                <w:left w:val="none" w:sz="0" w:space="0" w:color="auto"/>
                <w:bottom w:val="none" w:sz="0" w:space="0" w:color="auto"/>
                <w:right w:val="none" w:sz="0" w:space="0" w:color="auto"/>
              </w:divBdr>
            </w:div>
            <w:div w:id="295718568">
              <w:marLeft w:val="0"/>
              <w:marRight w:val="0"/>
              <w:marTop w:val="0"/>
              <w:marBottom w:val="0"/>
              <w:divBdr>
                <w:top w:val="none" w:sz="0" w:space="0" w:color="auto"/>
                <w:left w:val="none" w:sz="0" w:space="0" w:color="auto"/>
                <w:bottom w:val="none" w:sz="0" w:space="0" w:color="auto"/>
                <w:right w:val="none" w:sz="0" w:space="0" w:color="auto"/>
              </w:divBdr>
            </w:div>
          </w:divsChild>
        </w:div>
        <w:div w:id="910501740">
          <w:marLeft w:val="0"/>
          <w:marRight w:val="0"/>
          <w:marTop w:val="0"/>
          <w:marBottom w:val="120"/>
          <w:divBdr>
            <w:top w:val="none" w:sz="0" w:space="0" w:color="auto"/>
            <w:left w:val="none" w:sz="0" w:space="0" w:color="auto"/>
            <w:bottom w:val="none" w:sz="0" w:space="0" w:color="auto"/>
            <w:right w:val="none" w:sz="0" w:space="0" w:color="auto"/>
          </w:divBdr>
          <w:divsChild>
            <w:div w:id="1589998211">
              <w:marLeft w:val="0"/>
              <w:marRight w:val="0"/>
              <w:marTop w:val="0"/>
              <w:marBottom w:val="0"/>
              <w:divBdr>
                <w:top w:val="none" w:sz="0" w:space="0" w:color="auto"/>
                <w:left w:val="none" w:sz="0" w:space="0" w:color="auto"/>
                <w:bottom w:val="none" w:sz="0" w:space="0" w:color="auto"/>
                <w:right w:val="none" w:sz="0" w:space="0" w:color="auto"/>
              </w:divBdr>
            </w:div>
            <w:div w:id="8365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40522">
      <w:bodyDiv w:val="1"/>
      <w:marLeft w:val="390"/>
      <w:marRight w:val="390"/>
      <w:marTop w:val="0"/>
      <w:marBottom w:val="0"/>
      <w:divBdr>
        <w:top w:val="none" w:sz="0" w:space="0" w:color="auto"/>
        <w:left w:val="none" w:sz="0" w:space="0" w:color="auto"/>
        <w:bottom w:val="none" w:sz="0" w:space="0" w:color="auto"/>
        <w:right w:val="none" w:sz="0" w:space="0" w:color="auto"/>
      </w:divBdr>
      <w:divsChild>
        <w:div w:id="674578183">
          <w:marLeft w:val="0"/>
          <w:marRight w:val="0"/>
          <w:marTop w:val="0"/>
          <w:marBottom w:val="120"/>
          <w:divBdr>
            <w:top w:val="none" w:sz="0" w:space="0" w:color="auto"/>
            <w:left w:val="none" w:sz="0" w:space="0" w:color="auto"/>
            <w:bottom w:val="none" w:sz="0" w:space="0" w:color="auto"/>
            <w:right w:val="none" w:sz="0" w:space="0" w:color="auto"/>
          </w:divBdr>
          <w:divsChild>
            <w:div w:id="58135222">
              <w:marLeft w:val="0"/>
              <w:marRight w:val="0"/>
              <w:marTop w:val="0"/>
              <w:marBottom w:val="0"/>
              <w:divBdr>
                <w:top w:val="none" w:sz="0" w:space="0" w:color="auto"/>
                <w:left w:val="none" w:sz="0" w:space="0" w:color="auto"/>
                <w:bottom w:val="none" w:sz="0" w:space="0" w:color="auto"/>
                <w:right w:val="none" w:sz="0" w:space="0" w:color="auto"/>
              </w:divBdr>
            </w:div>
            <w:div w:id="16956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10090</Words>
  <Characters>57513</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Биляна Александрова Николова</cp:lastModifiedBy>
  <cp:revision>2</cp:revision>
  <dcterms:created xsi:type="dcterms:W3CDTF">2022-06-28T08:35:00Z</dcterms:created>
  <dcterms:modified xsi:type="dcterms:W3CDTF">2022-06-28T08:35:00Z</dcterms:modified>
</cp:coreProperties>
</file>