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772B8">
      <w:pPr>
        <w:spacing w:before="100" w:beforeAutospacing="1" w:after="100" w:afterAutospacing="1" w:line="240" w:lineRule="auto"/>
        <w:jc w:val="center"/>
        <w:textAlignment w:val="center"/>
        <w:divId w:val="1633515861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НАРЕДБА № 28 ОТ 9 ДЕКЕМВРИ 2008 Г. ЗА УСТРОЙСТВОТО, РЕДА И ОРГАНИЗАЦИЯТА НА РАБОТАТА НА АПТЕКИТЕ И НОМЕНКЛАТУРАТА НА ЛЕКАРСТВЕНИТЕ ПРОДУКТИ</w:t>
      </w:r>
    </w:p>
    <w:p w:rsidR="00000000" w:rsidRDefault="00C772B8">
      <w:pPr>
        <w:spacing w:after="0" w:line="240" w:lineRule="auto"/>
        <w:ind w:firstLine="1155"/>
        <w:textAlignment w:val="center"/>
        <w:divId w:val="144743200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Издадена от министъра на здравеопазването</w:t>
      </w:r>
    </w:p>
    <w:p w:rsidR="00000000" w:rsidRDefault="00C772B8">
      <w:pPr>
        <w:spacing w:before="100" w:beforeAutospacing="1" w:after="100" w:afterAutospacing="1" w:line="240" w:lineRule="auto"/>
        <w:ind w:firstLine="1155"/>
        <w:jc w:val="both"/>
        <w:textAlignment w:val="center"/>
        <w:divId w:val="1464958492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Обн. ДВ. бр.109 от 23 декември 2008г., изм. ДВ. бр.67 от 27 август 2010г., изм. ДВ. бр.2 от 6 януари 2012г., изм. и доп. ДВ. бр.81 от 20 октомври 2015г., изм. и доп. ДВ. бр.24 от 21 март 2017г., изм. и доп. ДВ. бр.79 от 3 октомври 2017г., изм. ДВ. бр.95 от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16 ноември 2018г., изм. и доп. ДВ. бр.2 от 8 януари 2021г., изм. и доп. ДВ. бр.64 от 9 август 2022г.</w:t>
      </w:r>
    </w:p>
    <w:p w:rsidR="00000000" w:rsidRDefault="00C772B8">
      <w:pPr>
        <w:spacing w:before="100" w:beforeAutospacing="1" w:after="100" w:afterAutospacing="1" w:line="240" w:lineRule="auto"/>
        <w:jc w:val="center"/>
        <w:textAlignment w:val="center"/>
        <w:divId w:val="397557898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Общи положения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3995207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1. (1) (Изм. - ДВ, бр. 2 от 2021 г.) С тази наредба се определят устройството, редът и организацията на работа на аптеките,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и номенклатурата на лекарствените и други продукти, които се предлагат в тях съгласно приложение № 1.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6577287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(Доп. - ДВ, бр. 64 от 2022 г.) В аптеката могат да се продават чрез автомат, разположен в приемното помещение лекарствени продукти, посочени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списъка по приложение № 2.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7619956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158887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2. (1) Външното и вътрешното оформление на помещенията на аптеката се съобразяват с естеството на извършваните в нея специфични дейности.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8548325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(Доп. - ДВ, бр. 79 от 2017 г.) Аптеката задължително има външен надпис "АПТЕКА",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изписан на бял фон с тъмни букви, който има за цел да обозначи вида на здравното заведение и не представлява реклама.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9340476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На видно място в приемното помещение на аптеката се поставя информация относно издаденото разрешение съгласно приложение № 3.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5907042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Забр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анява се рекламирането на търговската дейност на аптеката, свързана с цени, отстъпки, подаръци и други на лекарствени продукти, които се отпускат по лекарско предписание.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9761118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16807394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3. (1) В аптеката се съхранява информация, осигуряваща проследяването на стоков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 наличности по асортименти и партиди, която се използва и при получаване на уведомление за блокиране и изтегляне на лекарствените продукти.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958489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(Изм. - ДВ, бр. 2 от 2021 г.) Аптеката има печат, носещ номера и датата на издаденото разрешение за търговия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дребно с лекарствени продукти, който се поставя върху всички документи, свързани с отпускането на лекарствени продукти.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4085039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В аптеката се води и съхранява дневник на изпълнените рецепти съгласно приложение № 4. 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10060546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(Нова - ДВ, бр. 64 от 2022 г.) Аптека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поддържа аптечен софтуер, осигуряващ нормалното функциониране на процеса по отпускане на лекарствени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продукти, включително и на лекарствените продукти, заплащани напълно или частично от бюджета на Националната здравноосигурителна каса. 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3699150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4. (1) Всяка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аптека разполага с лекарствени продукти от всички анатомотерапевтични групи съгласно приложение № 5.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0065213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(Изм. - ДВ, бр. 2 от 2021 г.) В аптеката се продават хранителни добавки, които отговарят на изискванията на Закона за храните и подзаконовите актове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прилагането му.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13744533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3164937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5. (Изм. - ДВ, бр. 2 от 2012 г.) В аптеките могат да се продават козметични продукти.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15910438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8857235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6. Лицето, получило разрешение за търговия на дребно с лекарствени продукти, закупува лекарствени продукти само от търговци на едро, получил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разрешение/удостоверение за регистрация за търговия на едро с лекарствени продукти по реда на Закона за лекарствените продукти в хуманната медицина (ЗЛПХМ).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3641379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15974410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7. Лицето, получило лицензия за търговия на дребно и съхраняване на лекарствени продукти,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ъдържащи наркотични вещества, спазва изискванията на Закона за контрол на наркотичните вещества и прекурсорите (ЗКНВП).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13290226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17529227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8. (Изм. - ДВ, бр. 2 от 2012 г.) Аптеките, които на основание чл. 222, ал. 6 и чл. 225 ЗЛПХМ се ръководят от помощник-фармацевти,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могат да продават само лекарствени продукти, които се отпускат без лекарско предписание.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11800002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16960364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9. (1) На непълнолетни лица не могат да се отпускат и продават лекарствени продукти, които се отпускат по лекарско предписание.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0165373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(Доп. - ДВ, бр. 2 от 2012 г., изм. - ДВ, бр. 2 от 2021 г.) Забранява се доставката на лекарствени продукти до краен потребител по заявка, с изключение на случаите по чл. 234, ал. 6 ЗЛПХМ.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9631521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(Доп. - ДВ, бр. 2 от 2012 г., изм. - ДВ, бр. 64 от 2022 г.)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Забранява се отпускане и покупко-продажбата на лекарствени продукти извън помещенията, за които аптеката е получила разрешение за откриване по реда на ЗЛПХМ, с изключение на случаите по чл. 234, ал. 6 ЗЛПХМ.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10197699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1846171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9а. (Нов - ДВ, бр. 79 от 2017 г., изм. и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оп. - ДВ, бр. 2 от 2021 г.) Дейността на аптеките се осъществява съобразно Правилата за добра фармацевтична практика, приети съгласно чл. 5, ал. 1, т. 3 от Закона за съсловната организация на магистър-фармацевтите (ЗСОМФ) и съгласно правилата по чл. 8, ал.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1, т. 5 от Закона за съсловните организации на медицинските сестри, акушерките и асоциираните медицински специалисти, на зъботехниците и на помощник-фармацевтите (ЗСОМСААМСЗПФ).</w:t>
      </w:r>
    </w:p>
    <w:p w:rsidR="00000000" w:rsidRDefault="00C772B8">
      <w:pPr>
        <w:spacing w:before="100" w:beforeAutospacing="1" w:after="100" w:afterAutospacing="1" w:line="240" w:lineRule="auto"/>
        <w:jc w:val="center"/>
        <w:textAlignment w:val="center"/>
        <w:divId w:val="91424586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 xml:space="preserve">Устройство на аптеките 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2950240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Чл. 10. (1) Аптеки могат да се откриват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помещения със самостоятелен вход, разположени на първи надземен етаж, достъпни за посетителите и подходящи за извършване на дейностите по чл. 219, ал. 1 ЗЛПХМ.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2000451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(Изм. - ДВ, бр. 2 от 2012 г.) Лицата по чл. 222, ал. 1 ЗЛПХМ осигуряват съответните условия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достъп до помещенията, в които е открита аптеката, и за хора с увреждания.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7513166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Изискванията по ал. 1 и 2 за местонахождението не се отнасят за аптеките на лечебните заведения по чл. 222, ал. 4 ЗЛПХМ.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340873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20332153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11. (Изм. - ДВ, бр. 79 от 2017 г. (*)) (1)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получаване на разрешение за търговия на дребно с лекарствени продукти заявителите подават в Изпълнителната агенция по лекарствата (ИАЛ) заявление по образец, утвърден от изпълнителния директор на Изпълнителната агенция по лекарствата по предложение на експ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ертния съвет по чл. 17б ЗЛПХМ.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390662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За получаване на разрешение за разкриване на аптека за задоволяване на собствените нужди ръководителите на лечебни заведения по чл. 222, ал. 4 ЗЛПХМ подават в ИАЛ заявление по образец, утвърден от изпълнителния директор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Изпълнителната агенция по лекарствата по предложение на експертния съвет по чл. 17б ЗЛПХМ.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2545553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12. (1) За отпускане на лекарствени продукти на граждани в зависимост от извършваните дейности могат да бъдат откривани аптеки за: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7658791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лекарствени продукти, с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зключение на приготвяни по магистрална и фармакопейна рецептура;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2926628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лекарствени продукти, включително приготвяни по магистрална и фармакопейна рецептура без изготвяне на лекарствени форми за очи и на разтвори за парентерално приложение;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6813931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лекарствени прод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укти, включително приготвяни по магистрална и фармакопейна рецептура с изготвяне на лекарствени форми за очи;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6467407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билки и билкови смеси, включително приготвяни по магистрална и фармакопейна рецептура (билкова аптека).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761165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За задоволяване нуждите на лечебнит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заведения по чл. 222, ал. 4 ЗЛПХМ в зависимост от извършваните дейности могат да бъдат откривани аптеки за: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8172585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лекарствени продукти, включително приготвяни по магистрална и фармакопейна рецептура без изготвяне на лекарствени форми за очи и на разтвори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парентерално приложение;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9084895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лекарствени продукти, включително приготвяни по магистрална и фармакопейна рецептура с изготвяне на лекарствени форми за очи и на разтвори за парентерално приложение;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5708214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(нова - ДВ, бр. 2 от 2012 г.) лекарствени продукти с изкл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ючение на приготвяни по магистрална и фармакопейна рецептура.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2448038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В зависимост от извършваните дейности по ал. 1 и 2 аптеките трябва да разполагат с помещения съгласно приложение № 8.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6040029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15367715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13. (1) Аптеката разполага с обзавеждане с гладки повърхности, кои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могат да бъдат бързо и лесно почиствани и дезинфекцирани.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8867481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Обзавеждането в аптеката и неговото разположение трябва да осигуряват на работещите в нея лесен достъп до лекарствените продукти.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945970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(3) (Доп. - ДВ, бр. 81 от 2015 г.) Работните места в приемнот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експедиционното и асистентското помещение се организират по начин, позволяващ осъществяването на контрол от магистър-фармацевта върху работата на помощник-фармацевта.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7987660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14108112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14. (1) В зависимост от обема на работата приемното помещение се разделя на отделни сектори, обособени съобразно продуктите, посочени в приложение № 1.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7975309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Лекарствените продукти по лекарско предписание се съхраняват отделно по начин, възпрепятстващ 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зуален достъп на пациента/потребителя.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6836773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Всеки работен сектор се обзавежда с рафтове или плотове със или без остъкляване или друг прозрачен материал, осигуряващи правилното съхранение на лекарствените продукти, както и бързо и лесно обслужване.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220959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Забра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нява се съхраняването на лекарствени продукти, съдържащи наркотични вещества, в приемното помещение.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7651989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(Нова - ДВ, бр. 81 от 2015 г.) Изискванията на ал. 1 - 4 не се отнасят за аптеките по чл. 222, ал. 4 ЗЛПХМ.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7118089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11848310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15. (1) Асистентското помещение се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орудва с работна маса, с уреди и пособия, необходими за работата на аптеката.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6680992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Асистентското помещение в аптеката по чл. 12, ал. 1, т. 4 се оборудва с работна маса, с бокс, снабден с аспирационна уредба и съдове за хомогенизиране на смеси, рафтове или 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кафове за съхранение на билките, необходими за приготвяне на лекарствени продукти по магистрална и фармакопейна рецептура.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9290756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Билките, предназначени за приготвяне на лекарствени продукти по магистрална и фармакопейна рецептура, се съхраняват в добре затво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рени картонени кутии или дървени чекмеджета.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5649218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Ръководителят на аптеката осигурява задължителна метрологична последваща проверка на всички везни и други измерителни уреди съгласно Закона за измерванията.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16835070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(Нова - ДВ, бр. 81 от 2015 г.) Лекарствените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ещества, предназначени за приготвяне на лекарствени продукти по магистрална и фармакопейна рецептура, се съхраняват в добре затворени опаковки, съдържащи информация за производителя, партидата и срока на годност, съгласно указанията за съхранение на произв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одителя.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8317235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16. (1)Складовото помещение се обзавежда със: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9515206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стелажи и/или затворени шкафове;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2919845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метален шкаф или бункер за съхранение на горими и леснозапалими лекарствени продукти.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6350603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При работа с лекарствени продукти, съдържащи наркотични вещества, 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спазват разпоредбите на ЗКНВП и подзаконовите актове по прилагането му.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7240621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1807120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16а. (Нов - ДВ, бр. 67 от 2010 г.) Не се допуска поставянето в аптеката на химическа тоалетна.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20977442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12240261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Чл. 17. (1) (Изм. - ДВ, бр. 81 от 2015 г.) Лекарствените продукти, посочени в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иложение № 9, които се отпускат по лекарско предписание, се съхраняват в отделен шкаф със секретно заключване, разположен в приемното, асистентското или в складовото помещение. За аптеките на лечебните заведения по чл. 222, ал. 4 ЗЛПХМ шкафът се поставя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асистентското или в складовото помещение.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7005911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Термолабилните лекарствени продукти се съхраняват в хладилник.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7770695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17160822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18. (Изм. - ДВ, бр. 81 от 2015 г.) Минималните изисквания за оборудването на помещенията на аптеката са посочени в приложение № 10.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9597982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14382583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(1) Забранява се влизането в работните помещения и сектори на аптеката на външни лица освен определените в нормативен акт контролни органи.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7004728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(Доп. - ДВ, бр. 64 от 2022 г.) Забранява се извършването в аптеката на дейности, които не са посочени в чл. 219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ал. 1 ЗЛПХМ.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0554739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(Доп. - ДВ, бр. 64 от 2022 г.) Забранява се работата в приемното помещение на други лица освен назначените по трудов договор и/или договор за управление на аптеката фармацевти и студенти, преминаващи изискуемия стаж по реда на Наредбата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единните държавни изисквания за придобиване на висше образование по специалността "Фармация" за образователно-квалификационна степен "магистър" и Наредбата за единните държавни изисквания за придобиване на висше образование по специалностите от професио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нално направление "Здравни грижи" за образователно-квалификационна степен "професионален бакалавър по ....... . 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5144193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(Нова - ДВ, бр. 81 от 2015 г. (*)) Забранява се в аптеките на лечебните заведения по чл. 222, ал. 4 ЗЛПХМ да работят други лица освен назна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чените по трудов договор с лечебното заведение магистър-фармацевти и помощник-фармацевти.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208529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(Предишна ал. 4 - ДВ, бр. 81 от 2015 г.) Медицинските изделия се съхраняват и продават отделно от останалите продукти в аптеката.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5166469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(Нова - ДВ, бр. 81 от 2015 г.) В аптеките на лечебните заведения по чл. 222, ал. 4 ЗЛПХМ медицинските изделия по ал. 5 се съхраняват и отпускат отделно от останалите продукти.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6141445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before="100" w:beforeAutospacing="1" w:after="100" w:afterAutospacing="1" w:line="240" w:lineRule="auto"/>
        <w:jc w:val="center"/>
        <w:textAlignment w:val="center"/>
        <w:divId w:val="1646624173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III.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Организация на работата в аптеките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38453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20. (1) Ръководителят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аптеката е отговорен за: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3472936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цялостната организация и контрола на работата в аптеката;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311515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закупуването и приготвянето на качествени и безопасни лекарствени и други продукти;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7078252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осигуряването на необходимите условия и ред за работа;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20708776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организиране на съх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ранението и отпускането на лекарствени продукти, съдържащи наркотични вещества, съгласно изискванията на ЗКНВП;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3635606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осигуряването на работното облекло за персонала;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4293484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 повишаването на професионалната квалификация на работещите в аптеката, свързана с дейност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им, като осигурява участието им в съответни курсове и други форми на обучение най-малко веднъж годишно;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6390015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(изм. - ДВ, бр. 67 от 2010 г.) осигуряване на професионална информация и справочна литература чрез достъп до интернет или на хартиен носител, свър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зана със: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0982840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нормативната уредба, регламентираща дейността на аптеките;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8585439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показания, противопоказания, дозировка, нежелани лекарствени реакции и лекарствени взаимодействия;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5344666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режима на предписване и отпускане на лекарствените продукти;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1302449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 качеството, сро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на годност и начина на съхранение на лекарствените продукти в аптеката и в дома на пациента;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4119686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д) лекарствени продукти, съдържащи наркотични вещества и/или изискващи отделно съхранение.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8235933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Ръководителят на аптеката е длъжен да повишава професионалната 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квалификация, участвайки в организирани по реда на чл. 182 от Закона за здравето форми на продължаващо обучение на фармацевтите.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1441312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211328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21. Лицето, получило разрешение за търговия на дребно с лекарствени продукти, осигурява всички необходими условия за изп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ълнение на задълженията по чл. 20 от ръководителя на аптеката.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14442236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17531143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22. (1) В аптеката се доставят, приготвят съхраняват и отпускат само качествени, ефикасни и безопасни лекарствени продукти.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6182939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(Нова - ДВ, бр. 2 от 2012 г.) При отпускане лекарствените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родукти се опаковат така, че да се гарантира запазване на тяхното качество и ефикасност.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8814734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(Предишна ал. 2 - ДВ, бр. 2 от 2012 г.) Гражданите трябва винаги да бъдат информирани за начина на употреба, съхранение и нежелани лекарствени реакции на лекарстве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ните продукти.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4702208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(Предишна ал. 3 - ДВ, бр. 2 от 2012 г.) Работещите в аптеката могат да извършват дейности по чл. 219, ал. 1 ЗЛПХМ само според притежаваната от тях квалификация.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7859279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(Предишна ал. 4 - ДВ, бр. 2 от 2012 г.) Преддипломен стаж в аптека, опре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делена по реда на чл. 8, ал. 2 от Наредбата за единните държавни изисквания за придобиване на висше образование по специалността "Фармация" за образователно-квалификационна степен "магистър", приета с Постановление № 61 на Министерския съвет от 2005 г. (об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н., ДВ, бр. 32 от 2005 г.), може да се провежда на студенти под контрола на магистър фармацевт след представяне на съответните документи от висшето училище.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685795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5910158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23. (1) Всеки фармацевт е независим при вземане на решение, свързано с осъществяването на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фесионалните му задължения, за което носи съответната отговорност.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761921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Работодателят и ръководителят на аптеката са длъжни да зачитат правата на фармацевта по ал. 1.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8214591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За неправилно приготвен и/или отпуснат лекарствен продукт и за настъпилите последици носи отговорност фармацевтът, който го е приготвил и/или отпуснал.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2613822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4829637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24. (1) Лекарствените продукти в аптеката се подреждат по анатомотерапевтични групи.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0388971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Лекар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ствените продукти се съхраняват при условията, определени в разрешението им за употреба/удостоверението за регистрация, а медицинските изделия и другите продукти - съгласно условията на производителя.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4828145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(Отм. - ДВ, бр. 81 от 2015 г.)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3654439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 Температурата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помещенията и хладилниците се отчита ежедневно и се вписва в дневник.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9767152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715823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25. (1) Приемането и обработването на рецептите, отпускането на лекарствени продукти и продажбата на други продукти съгласно приложение № 1 се извършват само в приемното помещение.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7279239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Изпълнението на рецептите в аптеката се извършва по реда на наредбата по чл. 221 ЗЛПХМ.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65499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(Нова - ДВ, бр. 81 от 2015 г.) Разпоредбата на ал. 1 не се прилага за аптеките на лечебните заведения по чл. 222, ал.4 ЗЛПХМ, в които лекарствените продукти 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гат да се отпускат в експедиционното помещение.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1824788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26. (1) В асистентското помещение се извършва приготвяне на лекарствени продукти по магистрална и фармакопейна рецептура, пресипване и преливане на лекарствени и помощни вещества, както и фасоване на приг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отвените в аптеката лекарствени продукти.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5840972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Приготвяните в аптеката лекарствени продукти по фармакопейна рецептура се завеждат в лабораторен дневник съгласно приложение № 11.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2772236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Приготвяните в аптеката лекарствени продукти по магистрална рецептура се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веждат в дневник съгласно приложение № 12.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3018801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Върху опаковките на приготвяните в аптеката лекарствени продукти по ал. 2 и 3 се поставят следните означения: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026998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адрес на аптеката, номер и дата на издаденото разрешение за търговия на дребно с лекарствени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дукти;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4749826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номер, под който е записан съставът на лекарствената форма в лабораторния дневник - в случаите по ал. 2;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422953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номер и дата на рецептата, име и възраст на пациента - в случаите по ал. 3;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7684323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дата на приготвяне;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8379675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начин на употреба и показания;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7436803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чин на съхранение;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6041420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срок на годност.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8117501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Забранява се смесването на различни партиди при пресипване, преливане и фасоване на лекарствени продукти в аптеката.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3956156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При пресипване, преливане и фасоване на лекарствени продукти върху опаковките се поставя ети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кет, който съдържа всички данни от оригиналния етикет.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1735157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1867242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27. (1) В складовото помещение се съхраняват лекарствени продукти и други стоки, които се продават в аптеката.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20807856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Лекарствени продукти, показали несъответствия с изискванията за качество, с изте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къл срок на годност, с нарушени първична или вторична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опаковка, се съхраняват отделно от другите лекарства на определено за целта място с трайно сигнално обозначение, че са блокирани.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21131613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1432508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28. (1) Лекарствени продукти в количества, по-малки от разрешената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употреба опаковка, се отпускат с листовка и в опаковки, гарантиращи запазването на качеството и осигуряващи условия за правилното им съхранение. Върху опаковките се нанасят всички данни от оригиналната опаковка.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1314828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Лекарствените вещества за изготвяне на лекарствени продукти по магистрална и фармакопейна рецептура се съхраняват в опаковка, гарантираща запазването на качеството им, с надпис, съдържащ следните данни: наименование, лекарствено вещество, партиден номе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 срок на годност.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20831414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1946382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29. Изискванията за съхранение и приготвяне на лекарствени продукти са посочени в приложение № 13, а здравните и противоепидемични изисквания при работа в аптеките - в приложение № 14.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3158430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15713053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30. (1) (Изм. - ДВ, бр. 79 от 2017 г.)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Организацията на работа и числеността на фармацевтите в аптеката трябва да осигуряват спазването на непрекъснатата минимална междудневна и седмична почивка и продължителността на работното време, установени в Кодекса на труда.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4371405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Персоналът в аптеката зад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ължително работи с работни обувки и бели престилки, на които се поставя надпис с името, квалификацията и длъжността на лицето.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18251201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3399638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31. (1) Работното време на аптеката, както работното време и адресът на най-близката денонощна аптека се обявяват чрез подх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одящо оформена табела. Ако няма денонощна аптека, се обявява аптеката, която е с най-дълго работно време.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8234255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Всяка аптека задължително има изложена на видно място информация (адрес и работно време) за най-близката аптека, където се приготвят лекарствени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родукти по магистрална и фармакопейна рецептура.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5026266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Всяка аптека задължително има изложена на видно място информация (адрес, телефон и работно време) за контролните органи, на чиято територия се намира аптеката.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3621710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(Нова - ДВ, бр. 81 от 2015 г.) Работнот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време в аптеките на лечебните заведения по чл. 222, ал. 4 ЗЛПХМ се определя с правилника за устройството, дейността и вътрешния ред на съответното лечебно заведение.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19999895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15205087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32. (1) (Предишен текст на чл. 32 - ДВ, бр. 79 от 2017 г.) Във всяка аптека задълж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ително се съхраняват следните документи, които се предоставят при поискване от контролните органи: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0082878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разрешение за търговия на дребно с лекарствени продукти;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724510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лицензия за търговия на дребно и съхраняване на лекарствени продукти, съдържащи наркотични вещ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ества, когато аптеката е получила разрешение за тази дейност;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7552795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 (изм. - ДВ, бр. 79 от 2017 г.) копия от документите за правоспособност и от трудовите договори с работещите в аптеката лица, както и съответните уведомления по чл. 62, ал. 3 от Кодекса на тру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469201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фактурите или копие от тях, с които са закупени лекарствените продукти;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6475908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копия от доклади за извършени инспекции от контролните органи.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481584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(отм. - ДВ, бр. 79 от 2017 г.)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841008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(Нова - ДВ, бр. 79 от 2017 г., изм. - ДВ, бр. 2 от 2021 г.) Членството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магистър-фармацевтите от персонала на аптеката в Българския фармацевтичен съюз се удостоверява при проверка чрез представяне на професионална карта на магистър-фармацевта, издадена от Българския фармацевтичен съюз, и/или чрез справка в националния електро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 регистър по чл. 5, ал. 1, т. 4 ЗСОМФ.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3615855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(Нова - ДВ, бр. 2 от 2021 г.) Членството на помощник-фармацевтите от персонала на аптеката в Българската асоциация на помощник-фармацевтите се удостоверява при проверка чрез представяне на удостоверение за акту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ално членство или чрез справка в националния електронен регистър по чл. 8, ал. 1, т. 2 ЗСОМСААМСЗПФ.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11107822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17196214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32а. (Нов - ДВ, бр. 67 от 2010 г., отм. - ДВ, бр. 79 от 2017 г.) </w:t>
      </w:r>
    </w:p>
    <w:p w:rsidR="00000000" w:rsidRDefault="00C772B8">
      <w:pPr>
        <w:spacing w:before="100" w:beforeAutospacing="1" w:after="100" w:afterAutospacing="1" w:line="240" w:lineRule="auto"/>
        <w:jc w:val="center"/>
        <w:textAlignment w:val="center"/>
        <w:divId w:val="240455766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IV.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Организация на работа в аптека на лечебни заведения по чл. 222, ал. 4 ЗЛ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ПХМ (Загл. изм. - ДВ, бр. 81 от 2015 г.)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2838806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33. (Доп. - ДВ, бр. 2 от 2021 г.) Аптеките на лечебните заведения по чл. 222, ал. 4 ЗЛПХМ са самостоятелни звена в структурата на лечебното заведение, в което се извършват дейностите, определени в ЗЛПХМ.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17826769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2419142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33а. (Нов - ДВ, бр. 81 от 2015 г., изм. - ДВ, бр. 2 от 2021 г.) Дейността на аптеките на лечебни заведения по чл. 222, ал. 4 ЗЛПХМ се осъществява съобразно Правилата за добра фармацевтична практика, приети съгласно чл. 5, ал. 1, т. 3 ЗСОМФ и съгласно прави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лата по чл. 8, ал. 1, т. 5 ЗСОМСААМСЗПФ.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18077022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33б. (Нов - ДВ, бр. 81 от 2015 г. (*)) В лечебните заведения за болнична помощ с над 400 легла за активно лечение или в които има разкрити най-малко 10 клиники/отделения с легла, както и в лечебни заведения, кои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извършват дейности по медицинска онкология и/или клинична хематология, работи най-малко един магистър-фармацевт с придобита специалност "Клинична фармация" или със специализация по "Клинична фармация".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10661047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33в. (Нов - ДВ, бр. 81 от 2015 г.) Клиничният фармацевт съдейства при осъществяване на дейностите по назначаването и приготвянето на лекарствените продукти.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7650761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33г. (Нов - ДВ, бр. 81 от 2015 г., изм. - ДВ, бр. 2 от 2021 г.) Клиничният фармацевт осъщес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твява дейността си в съответствие с Правилата за добра фармацевтична практика, приети съгласно чл. 5, ал. 1, т. 3 ЗСОМФ.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803737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Чл. 34. Лекарствените продукти, предназначени за хоспитализираните пациенти, се отпускат в подходяща опаковка, осигуряваща правилното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съхранение.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11539838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15482964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34а. (Нов - ДВ, бр. 81 от 2015 г.) В аптеките на лечебните заведения по чл. 222, ал. 4 ЗЛПХМ се поддържат необходимите количества лекарствени продукти, медицински изделия и други консумативи за осигуряване на нормалната работа на лечебн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 заведение за срок най-малко 5 дни.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8435411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35. (1) Ръководителите на аптеките на лечебните заведения по чл. 222, ал. 4, т. 1 и 2 ЗЛПХМ са членове на медицинския съвет на съответното лечебно заведение.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260253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(Доп. - ДВ, бр. 81 от 2015 г.) Лицата по ал. 1 или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посочени от тях магистър-фармацевти задължително участват в разработване на лекарствената стратегия на лечебното заведение, като: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8690255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участват във фармакотерапевтичните комисии;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2016698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изготвят практически рецептурници, съобразени с качеството, сигурността и еф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икасността, както и фармакотерапевтична и/или фармакоикономическа оценка на лекарствените продукти;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32171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участват във всички дейности, свързани с договаряне, снабдяване и доставка на необходимите лекарствени продукти;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21222638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изготвят предложения за проектобюджет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на лечебното заведение в частта му, касаеща лекарствените продукти;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21263871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изготвят стандартни оперативни процедури за дейностите, извършвани в аптеката;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8439356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контролират съхранението и отчетността на лекарствените продукти в отделенията и клиниките;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5736670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(нова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ДВ, бр. 81 от 2015 г.) участват в клинични изпитвания с лекарствени продукти и/или медицински изделия съгласно т. 4.6 от приложение № 1 към чл. 1, ал. 1 от Наредба № 31 от 2007 г. за определяне на правилата за Добра клинична практика (ДВ, бр. 67 от 2007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г.).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2728305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10204678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36. Ръководителите на аптеките на лечебните заведения по чл. 222, ал. 4, т. 1 и 2 ЗЛПХМ са отговорни за извършването на дейностите по чл. 20, както и за: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9398746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разпределението на лекарствените продукти по отделенията;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5382497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осигуряване на необходимата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лекарствена и терапевтична информация за останалите медицински специалисти;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9358689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(нова - ДВ, бр. 81 от 2015 г.) обслужването на пациентите в извънработно време и при извънредни ситуации.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3310293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17105705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37. (1) Фармакотерапевтичната комисия в лечебните заведения по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 222, ал. 4 ЗЛПХМ ежегодно изработва списък с основните лекарствени продукти, с които работи съответната аптека, който се утвърждава от ръководителя на лечебното заведение. 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1689048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Списъкът по ал. 1 се изработва и актуализира съобразно Позитивния лекарствен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списък по чл. 262 ЗЛПХМ.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9547496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Снабдяването на аптеките на лечебните заведения по ал. 1 с лекарствени продукти се извършва съобразно списъка по ал. 1.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7827704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2061818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37а. (Нов - ДВ, бр. 81 от 2015 г. (*)) (1) Лекарствените продукти за системно лечение на злокачестве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заболявания се приготвят в аптеката на съответното лечебно заведение във вид за директно приложение на пациента.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12298789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При приготвяне на лекарствените продукти се спазват изискванията на Закона за здравословни и безопасни условия на труд.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1510272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37б. (Нов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ДВ, бр. 81 от 2015 г., отм. - ДВ, бр. 79 от 2017 г.)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13915372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37в. (Нов - ДВ, бр. 81 от 2015 г., отм. - ДВ, бр. 79 от 2017 г.)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493513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38. (Изм. - ДВ, бр. 2 от 2012 г.) (1) (Доп. - ДВ, бр. 2 от 2021 г.) За задоволяване на собствените си нужди лечебните заведения по чл. 222, ал. 4 ЗЛПХМ, които нямат открита аптека, могат да се снабдяват от аптека на друго лечебно заведение, получило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зрешение за търговия на дребно с лекарствени продукти, както и лицензия по чл. 33, ал. 1 ЗКНВП при снабдяване с лекарствени продукти, които съдържат наркотични вещества.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9571809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Лечебните заведения по ал. 1 сключват договор за снабдяване с лекарствени продукти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който уреждат условията за заявяване, доставка и заплащане на продуктите.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1432772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С договора по ал. 2 се уреждат и условията, при които магистър-фармацевтът, ръководител на аптеката на лечебно заведение, получило разрешение за търговия на дребно с лекарств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 продукти, осъществява текущ контрол върху условията за съхранение на изписаните и доставени лекарствени продукти.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9841648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2520120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38а. (Нов - ДВ, бр. 2 от 2012 г.) (1) След сключването на договор по чл. 38, ал.2 лечебното заведение, което няма собствена аптека,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изписва необходимите му лекарствени продукти на лекарствен лист при спазване на реда и условията за изписване и отчетност, посочени в Наредба № 4 от 2009 г. за условията и реда за предписване и отпускане на лекарствени продукти (ДВ, бр. 21 от 2009 г.), 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се предоставя за изпълнение в аптеката на лечебното заведение с аптека.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5660622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При транспортирането и доставката на лекарствените продукти, изписани по реда на ал. 1, се спазват условията за съхранение, посочени в разрешението за употреба на продуктите.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13864435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4630127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38б. (Нов - ДВ, бр. 2 от 2012 г.) Лечебното заведение, което няма собствена аптека, може да заявява лекарствени продукти, необходими за задоволяване на собствените му нужди, за срок не по-голям от 10 дни.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17474611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11314804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39. (1) (Изм. - ДВ, бр. 81 от 2015 г.,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 - ДВ, бр. 95 от 2018 г.) Лекарствените продукти и медицинските изделия, предназначени за клинични изпитвания, се получават, съхраняват, приготвят и отпускат от аптеката на лечебното заведение отделно от другите лекарствени продукти и медицински изделия,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обозначение за статута им, съгласно протокола на клиничното изпитване, а когато лечебното заведение не разполага със собствена аптека или аптеката не работи - в подходящи за целта помещения, след одобрение от фармацевт, член на изследователския екип.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8164141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(Изм. - ДВ, бр. 2 от 2021 г.) Лекарствените продукти, получавани от лечебните заведения по реда на Наредба № 34 от 2005 г. за реда за заплащане от държавния бюджет на лечението на българските граждани за заболявания извън обхвата на задължителното здравн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осигуряване (ДВ, бр. 95 от 2005 г.), се съхраняват отделно.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8125999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(Нова - ДВ, бр. 81 от 2015 г.) Лекарствените продукти, получени като хуманитарна помощ, се съхраняват в аптеките на лечебните заведения отделно от другите лекарствени продукти, а когато лече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бното заведение не разполага със собствена аптека - в подходящи за целта помещения.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928538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(Нова - ДВ, бр. 81 от 2015 г. (*), отм. - ДВ, бр. 95 от 2018 г.)</w:t>
      </w:r>
    </w:p>
    <w:p w:rsidR="00000000" w:rsidRDefault="00C772B8">
      <w:pPr>
        <w:spacing w:before="100" w:beforeAutospacing="1" w:after="100" w:afterAutospacing="1" w:line="240" w:lineRule="auto"/>
        <w:jc w:val="center"/>
        <w:textAlignment w:val="center"/>
        <w:divId w:val="169811520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V.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Продажба по интернет на лекарствени продукти без лекарско предписание (Нов - ДВ, бр. 2 от 201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2 г.)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21062653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40. (Нов - ДВ, бр. 2 от 2012 г.) (1) Търговия по интернет с лекарствени продукти без лекарско предписание може да извършва лице, получило разрешение за търговия на дребно с лекарствени продукти или удостоверение за регистрация на дрогерия при 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ловията и по реда на ЗЛПХМ и на тази наредба, съответно на наредбата по чл. 243 ЗЛПХМ.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2961870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Търговията по ал.1 се извършва само с лекарствени продукти, разрешени за употреба по реда на ЗЛПХМ.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2406491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8074344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41. (Нов - ДВ, бр. 2 от 2012 г.) (1) За извършване на дейно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стта по чл. 40 лицето трябва да разполага със собствен интернет сайт, на който да е публикувана следната информация: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9936021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наименованието на юридическото лице;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7744016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седалище и адрес на управление;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951231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адрес на аптеката или дрогерията;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20783597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номер и дата на издаване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разрешението по чл. 229, ал. 2 ЗЛПХМ или удостоверението по чл. 240, ал. 1 ЗЛПХМ;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5965970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трите имена на ръководителя на аптеката или дрогерията;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327518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номенклатура, съдържаща международните непатентни наименования и търговските имена на предлаганите лекарстве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продукти;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688934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цена на лекарствените продукти;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204716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стойността на транспортните разходи, невключени в цената на лекарствените продукти по т. 7, свързани с тяхната доставка;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3571236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начина на плащане, доставка и изпълнение на договора по чл. 45;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077871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правото на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требителя да се откаже от договора по чл. 45 и условията, при които лекарственият продукт може да не бъде приет;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3463275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информация за органите, осъществяващи контрол върху дейността;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2632734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(изм. - ДВ, бр. 2 от 2021 г.) интернет връзка към страниците на ИАЛ, Българския фармацевтичен съюз и Българската асоциация на помощник-фармацевтите.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0900071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Информацията по ал. 1 трябва да бъде предоставена по ясен и разбираем начин, да подчертава търговск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характер на предложението и да бъде в съответствие с принципа на добросъвестност при търговските сделки и добрата търговска практика.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10883084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7289599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Чл. 42. (Нов - ДВ, бр. 2 от 2012 г.) (1) При започване на дейност по чл. 234, ал. 5 ЗЛПХМ лицето по чл. 40 предоставя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писмена информация в ИАЛ, която съдържа: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745759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данните по чл. 41, ал. 1;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2740498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наименованието на интернет сайта;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20551582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данни за лицето, което е създало интернет сайта и/или го поддържа.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20984028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Към информацията по ал. 1 се прилага декларация от лицето по чл. 40, че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итежава или разполага с транспортни средства, осигуряващи правилното съхранение на лекарствените продукти при транспортиране.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5507697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270261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43. (Нов - ДВ, бр. 2 от 2012 г.) (1) В седемдневен срок от постъпването на информацията по чл. 42, ал. 1 ИАЛ извършва провер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на сайта относно наличието на данните по чл. 41, ал. 1.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291202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Когато ИАЛ установи, че сайтът съдържа всички необходими данни, извършва вписване на лицето по чл. 40 в списък, публикуван на интернет страницата на ИАЛ.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21232644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Когато ИАЛ установи, че сайтът не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ъдържа всички необходими данни или че същите са непълни, изпраща писмено уведомление до лицето по чл. 40 за отстраняване на констатираните пропуски и/или несъответствия.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6587338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18120943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44. (Нов - ДВ, бр. 2 от 2012 г.) (1) Лицето по чл. 40 е длъжно да осигури услови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за: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8519479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правилното опаковане, транспортиране и доставяне на лекарствените продукти по чл. 40, ал. 1 така, че да бъдат запазени техните качества и ефикасност;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5119139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доставянето на лекарствените продукти до 24 часа от постъпването на заявката;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6532210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воденето на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окументирана система за проследяване на пратките;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4736429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предоставянето на информация на получателя на лекарствените продукти по чл. 40, ал. 1 относно необходимостта да възстанови контакта си с лекуващия лекар в случай на възникване на проблеми при употребата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лекарствения продукт.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9560578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Лицето по чл. 40 публикува на интернет сайта си информация за номера, под който е вписан в списъка на ИАЛ по чл. 43, ал. 2.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8546091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868759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45. (Нов - ДВ, бр. 2 от 2012 г.) Между лицето по чл. 40 и потребителя се сключва договор за прода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жба от разстояние по смисъла на чл. 48 от Закона за защита на потребителите.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6886002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12065301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46. (Нов - ДВ, бр. 2 от 2012 г.) Приемането на заявката и отпускането на лекарствения продукт се извършва: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2908202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в аптека от магистър-фармацевт или помощник-фармацевт в случаит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по чл. 225, ал. 1 ЗЛПХМ, или 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8087438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в дрогерия от медицински специалист.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8359956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14874762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Чл. 47. (Нов - ДВ, бр. 2 от 2012 г.) (1) При подадена заявка лицето по чл. 40 потвърждава в писмена форма или на друг траен носител информацията по чл. 41, ал. 1, т. 6 - 9.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7027540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При потвърждаване на заявката лицето по чл. 46 дава необходимата консултация на български език, поискана от потребителя.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1716534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1242816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48. (Нов - ДВ, бр. 2 от 2012 г.) Когато лицето по чл. 40 не може да изпълни задълженията си по договора поради това, че не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зполага с поръчаните лекарствени продукти, то е длъжно да уведоми потребителя.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20893754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3895709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49. (Нов - ДВ, бр. 2 от 2012 г., доп. - ДВ, бр. 79 от 2017 г.) Заявките и потвържденията за отпускане по интернет на лекарствени продукти без лекарско предписание се съхра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няват на хартиен или електронен носител в аптеката или дрогерията за срок 5 години.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180432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14825746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50. (Нов - ДВ, бр. 2 от 2012 г.) Ръководителят на аптеката или дрогерията носи отговорност за цялостната организация и контрола на търговията по интернет с лекарствен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продукти без лекарско предписание в съответния обект.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5297989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before="100" w:beforeAutospacing="1" w:after="260" w:line="240" w:lineRule="auto"/>
        <w:jc w:val="center"/>
        <w:textAlignment w:val="center"/>
        <w:divId w:val="1171680876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0761731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1. (1) Започналите до влизането в сила на тази наредба производства за получаване на разрешение за търговия на дребно с лекарствени продукти или за промяна в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здадено разрешение се разглеждат при условията на отменената Наредба № 8 от 2000 г. за устройството, реда и организацията на работата в аптеките (ДВ, бр. 54 от 2000 г.) в срок до 6 месеца считано от датата на влизането ѝ в сила.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9417982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След изтичане на срока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ал. 1 започналите до влизането в сила на тази наредба производства за получаване на разрешение за търговия на дребно с лекарствени продукти или за промяна в издадено разрешение се довършват при условията и реда, предвидени в нея.</w:t>
      </w:r>
    </w:p>
    <w:p w:rsidR="00000000" w:rsidRDefault="00C772B8">
      <w:pPr>
        <w:spacing w:after="150" w:line="240" w:lineRule="auto"/>
        <w:ind w:firstLine="1155"/>
        <w:jc w:val="both"/>
        <w:textAlignment w:val="center"/>
        <w:divId w:val="13212760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9502069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2. (1) (Предишен 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кст на § 2 - ДВ, бр. 67 от 2010 г., доп. - ДВ, бр. 2 от 2012 г.) Лицата, получили разрешение за откриване на аптека или разрешение за търговия на дребно с лекарствени продукти привеждат дейността си в съответствие с нейните изисквания, с изключение на чл.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 ал. 2 и чл. 12, ал. 3, в срок до две години от влизането ѝ в сила.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8039619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(Нова - ДВ, бр. 67 от 2010 г., отм. - ДВ, бр. 2 от 2012 г.)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9670080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(Нова - ДВ, бр. 67 от 2010 г.) Лицата, получили разрешение за откриване на аптека или разрешение за търговия на дребн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 лекарствени продукти в населени места с население под 10 000 жители, привеждат дейността си в съответствие с изискването на чл. 14, ал. 2 в срок до 1.07.2011 г.</w:t>
      </w:r>
    </w:p>
    <w:p w:rsidR="00000000" w:rsidRDefault="00C772B8">
      <w:pPr>
        <w:spacing w:after="150" w:line="240" w:lineRule="auto"/>
        <w:ind w:firstLine="1155"/>
        <w:jc w:val="both"/>
        <w:textAlignment w:val="center"/>
        <w:divId w:val="14234480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14385214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3. (Изм. - ДВ, бр. 2 от 2012 г., доп. - ДВ, бр. 81 от 2015 г., изм. - ДВ, бр. 2 от 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г.) Контролът по изпълнение на наредбата се осъществява от министъра на здравеопазването, главния държавен здравен инспектор,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изпълнителния директор на Изпълнителната агенция по лекарствата, директорите на регионалните здравни инспекции и инспектори при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егионалните здравни инспекции.</w:t>
      </w:r>
    </w:p>
    <w:p w:rsidR="00000000" w:rsidRDefault="00C772B8">
      <w:pPr>
        <w:spacing w:after="150" w:line="240" w:lineRule="auto"/>
        <w:ind w:firstLine="1155"/>
        <w:jc w:val="both"/>
        <w:textAlignment w:val="center"/>
        <w:divId w:val="3167680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150" w:line="240" w:lineRule="auto"/>
        <w:ind w:firstLine="1155"/>
        <w:jc w:val="both"/>
        <w:textAlignment w:val="center"/>
        <w:divId w:val="4463928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3а. (Нов - ДВ, бр. 2 от 2021 г.) Изпълнителна агенция "Медицински надзор" съвместно с представители на съсловната организация на магистър-фармацевтите, съответно - съвместно с представители на съсловната организация на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мощник-фармацевтите, осъществяват контрол за спазване на Правилата за добра фармацевтична практика, приети съгласно чл. 5, ал. 1, т. 3 ЗСОМФ и Правилата за добра медицинска практика по здравни грижи, приети съгласно чл. 8, ал. 1, т. 5 от ЗСОМСААМСЗПФ.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946611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Тази наредба се издава на основание чл. 219, ал. 2 от Закона за лекарствените продукти в хуманната медицина и отменя Наредба № 8 от 2000 г. за устройството, реда и организацията на работата в аптеките (ДВ, бр. 54 от 2000 г.).</w:t>
      </w:r>
    </w:p>
    <w:p w:rsidR="00000000" w:rsidRDefault="00C772B8">
      <w:pPr>
        <w:spacing w:after="150" w:line="240" w:lineRule="auto"/>
        <w:ind w:firstLine="1155"/>
        <w:jc w:val="both"/>
        <w:textAlignment w:val="center"/>
        <w:divId w:val="20225126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before="100" w:beforeAutospacing="1" w:after="100" w:afterAutospacing="1" w:line="240" w:lineRule="auto"/>
        <w:jc w:val="center"/>
        <w:textAlignment w:val="center"/>
        <w:divId w:val="3979300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НАР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ЕДБА ЗА ИЗМЕНЕНИЕ И ДОПЪЛНЕНИЕ НА НАРЕДБА № 28 ОТ 2008 Г. ЗА УСТРОЙСТВОТО, РЕДА И ОРГАНИЗАЦИЯТА НА РАБОТАТА НА АПТЕКИТЕ И НОМЕНКЛАТУРАТА НА ЛЕКАРСТВЕНИТЕ ПРОДУКТИ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8730373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67 ОТ 2010 Г.)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8236228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150" w:line="240" w:lineRule="auto"/>
        <w:ind w:firstLine="1155"/>
        <w:jc w:val="both"/>
        <w:textAlignment w:val="center"/>
        <w:divId w:val="18292520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8. Лицата, получили разрешение за откриване на аптека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разрешение за търговия на дребно с лекарствени продукти, привеждат дейността си в съответствие с чл. 16а в срок до 1.07.2011 г. 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5336628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9. Лицата, получили разрешение за откриване на аптека или разрешение за търговия на дребно с лекарствени продукти, привеждат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дейността си в съответствие с § 6, т. 1, буква "б" (относно т. 5, буква "а") в срок до 1.07.2011 г.</w:t>
      </w:r>
    </w:p>
    <w:p w:rsidR="00000000" w:rsidRDefault="00C772B8">
      <w:pPr>
        <w:spacing w:after="150" w:line="240" w:lineRule="auto"/>
        <w:ind w:firstLine="1155"/>
        <w:jc w:val="both"/>
        <w:textAlignment w:val="center"/>
        <w:divId w:val="180442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before="100" w:beforeAutospacing="1" w:after="100" w:afterAutospacing="1" w:line="240" w:lineRule="auto"/>
        <w:jc w:val="center"/>
        <w:textAlignment w:val="center"/>
        <w:divId w:val="923730684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КЪМ НАРЕДБА ЗА ИЗМЕНЕНИЕ И ДОПЪЛНЕНИЕ НА НАРЕДБА № 28 ОТ 2008 Г. ЗА УСТРОЙСТВОТО, РЕДА И ОРГАНИЗАЦИЯТА НА РАБОТАТА НА АПТЕКИТЕ И НОМЕНКЛАТУРАТА НА ЛЕКАРСТВЕНИТЕ ПРОДУКТИ 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20573154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81 ОТ 2015 Г.)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8346093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150" w:line="240" w:lineRule="auto"/>
        <w:ind w:firstLine="1155"/>
        <w:jc w:val="both"/>
        <w:textAlignment w:val="center"/>
        <w:divId w:val="5086422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22. Лечебните заведения привеждат дейността си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съответствие с изискванията по § 7 относно чл. 19, ал. 4 в срок до шест месеца от влизане в сила на тази наредба.</w:t>
      </w:r>
    </w:p>
    <w:p w:rsidR="00000000" w:rsidRDefault="00C772B8">
      <w:pPr>
        <w:spacing w:after="150" w:line="240" w:lineRule="auto"/>
        <w:ind w:firstLine="1155"/>
        <w:jc w:val="both"/>
        <w:textAlignment w:val="center"/>
        <w:divId w:val="19870037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§ 23. Лечебните заведения привеждат дейността си в съответствие с изискванията по § 12 относно чл. 33б в срок до три години от влизане в сила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тази наредба.</w:t>
      </w:r>
    </w:p>
    <w:p w:rsidR="00000000" w:rsidRDefault="00C772B8">
      <w:pPr>
        <w:spacing w:after="150" w:line="240" w:lineRule="auto"/>
        <w:ind w:firstLine="1155"/>
        <w:jc w:val="both"/>
        <w:textAlignment w:val="center"/>
        <w:divId w:val="6608116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24. Лечебните заведения привеждат дейността си в съответствие с изискванията по § 16 относно чл. 37а в срок до шест месеца от влизане в сила на тази наредба.</w:t>
      </w:r>
    </w:p>
    <w:p w:rsidR="00000000" w:rsidRDefault="00C772B8">
      <w:pPr>
        <w:spacing w:after="150" w:line="240" w:lineRule="auto"/>
        <w:ind w:firstLine="1155"/>
        <w:jc w:val="both"/>
        <w:textAlignment w:val="center"/>
        <w:divId w:val="398135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25. Лечебните заведения привеждат дейността си в съответствие с изискванията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§ 17 относно чл. 39, ал. 4 за клинични изпитвания, получили положително становище за провеждането им съгласно ЗЛПХМ, до 1 януари 2017 г.</w:t>
      </w:r>
    </w:p>
    <w:p w:rsidR="00000000" w:rsidRDefault="00C772B8">
      <w:pPr>
        <w:spacing w:before="100" w:beforeAutospacing="1" w:after="100" w:afterAutospacing="1" w:line="240" w:lineRule="auto"/>
        <w:jc w:val="center"/>
        <w:textAlignment w:val="center"/>
        <w:divId w:val="1997683988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НАРЕДБА ЗА ИЗМЕНЕНИЕ И ДОПЪЛНЕНИЕ НА НАРЕДБА № 28 ОТ 2008 Г. ЗА УСТРОЙСТВОТО, РЕДА И ОРГАНИЗ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АЦИЯТА НА РАБОТАТА НА АПТЕКИТЕ И НОМЕНКЛАТУРАТА НА ЛЕКАРСТВЕНИТЕ ПРОДУКТИ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8868400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79 ОТ 2017 Г.)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2284202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17152334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11. До утвърждаване от Изпълнителната агенция по лекарствата на образци на заявления по § 3 заявителите подават заявления по досегашния образец.</w:t>
      </w:r>
    </w:p>
    <w:p w:rsidR="00000000" w:rsidRDefault="00C772B8">
      <w:pPr>
        <w:spacing w:after="150" w:line="240" w:lineRule="auto"/>
        <w:ind w:firstLine="1155"/>
        <w:jc w:val="both"/>
        <w:textAlignment w:val="center"/>
        <w:divId w:val="12284202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1150709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1 към чл. 1, ал. 1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7493764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16886308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(Изм. - ДВ, бр. 67 от 2010 г., изм. - ДВ, бр. 2 от 2021 г.) 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7493764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11389144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Продукти, които се предлагат в аптеките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7493764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11877196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Лекарствени продукти.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6137072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Медицински изделия.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9560582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Диетични храни за специални медицински цели, храни за кърмачета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преходни храни.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20103233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Хранителни добавки.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733237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Козметични продукти.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1411949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Санитарно-хигиенни средства.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6870272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Биоциди от главна група 1 "Дезинфектанти", продуктови типове 1 и 2, и от главна група 3 "Контрол на вредители", продуктови типове 18 и 19, съгласно Приложени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V от Регламент (ЕС) № 528/2012 на Европейския парламент и на Съвета от 22 май 2012 г. относно предоставянето на пазара и употребата на биоциди (ОВ L 167, 27.06.2012 г.). 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3851330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2 към чл. 1, ал. 2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181825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7669258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(Изм. - ДВ, бр. 2 от 2021 г.) 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1181825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5"/>
        <w:gridCol w:w="1146"/>
        <w:gridCol w:w="1847"/>
        <w:gridCol w:w="3711"/>
      </w:tblGrid>
      <w:tr w:rsidR="00000000">
        <w:trPr>
          <w:divId w:val="118182556"/>
          <w:trHeight w:val="226"/>
          <w:tblHeader/>
        </w:trPr>
        <w:tc>
          <w:tcPr>
            <w:tcW w:w="1023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Списък на лекарствени продукти, отпускани без лекарско предписание, които могат да се продават чрез автомати</w:t>
            </w:r>
          </w:p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8182556"/>
          <w:trHeight w:val="226"/>
          <w:tblHeader/>
        </w:trPr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Група продукти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ATC-код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INN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Допълнителни изисквания</w:t>
            </w:r>
          </w:p>
        </w:tc>
      </w:tr>
      <w:tr w:rsidR="00000000">
        <w:trPr>
          <w:divId w:val="118182556"/>
          <w:trHeight w:val="226"/>
        </w:trPr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Антиациди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А02A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8182556"/>
          <w:trHeight w:val="226"/>
        </w:trPr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А02АB10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Aluminium hydroxide; Magnesium oxide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Максимално количество на активното вещество за дозова единица 2,18 g/350 mg. Само течни лекарствени форми за перорално приложение.</w:t>
            </w:r>
          </w:p>
        </w:tc>
      </w:tr>
      <w:tr w:rsidR="00000000">
        <w:trPr>
          <w:divId w:val="118182556"/>
          <w:trHeight w:val="226"/>
        </w:trPr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A02AD01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Ordinary salt combinations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20 броя дозови единици в опаковка. Само твърди лекарствени форми за перорално прилож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ение.</w:t>
            </w:r>
          </w:p>
        </w:tc>
      </w:tr>
      <w:tr w:rsidR="00000000">
        <w:trPr>
          <w:divId w:val="118182556"/>
          <w:trHeight w:val="226"/>
        </w:trPr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A02AD04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Hydrotalcite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Максимално количество на активното вещество за дозова единица 500 mg. Само твърди лекарствени форми за перорално приложение.</w:t>
            </w:r>
          </w:p>
        </w:tc>
      </w:tr>
      <w:tr w:rsidR="00000000">
        <w:trPr>
          <w:divId w:val="118182556"/>
          <w:trHeight w:val="226"/>
        </w:trPr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Лекарствени продукти за лечение на пептична язва и ГЕРБ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A02B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8182556"/>
          <w:trHeight w:val="226"/>
        </w:trPr>
        <w:tc>
          <w:tcPr>
            <w:tcW w:w="24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A02BA02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Ranitidine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Максимално 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личество на активното вещество за дозова единица 150 mg; до 20 броя дозови единици в опаковка. Само твърди лекарствени форми за перорално приложение.</w:t>
            </w:r>
          </w:p>
        </w:tc>
      </w:tr>
      <w:tr w:rsidR="00000000">
        <w:trPr>
          <w:divId w:val="118182556"/>
          <w:trHeight w:val="2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A02BA03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Famotidine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Максимално количество на активното вещество за дозова единица 20 mg; до 20 броя дозови единици в опаковка. Само твърди лекарствени форми за перорално приложение.</w:t>
            </w:r>
          </w:p>
        </w:tc>
      </w:tr>
      <w:tr w:rsidR="00000000">
        <w:trPr>
          <w:divId w:val="118182556"/>
          <w:trHeight w:val="2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A02BX13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Alginic acid in combination with antacids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20 броя дозови единици в опаковка. Само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твърди лекарствени форми за перорално приложение.</w:t>
            </w:r>
          </w:p>
        </w:tc>
      </w:tr>
      <w:tr w:rsidR="00000000">
        <w:trPr>
          <w:divId w:val="118182556"/>
          <w:trHeight w:val="226"/>
        </w:trPr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Лекарствени продукти за лечение на функционални разстройства на червата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A03A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8182556"/>
          <w:trHeight w:val="226"/>
        </w:trPr>
        <w:tc>
          <w:tcPr>
            <w:tcW w:w="24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А03АА04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Mebeverine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Максимално количество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активното вещество за дозова единица 200 mg; до 30 броя дозови единици в опа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ковка. Само твърди лекарствени форми за перорално приложение.</w:t>
            </w:r>
          </w:p>
        </w:tc>
      </w:tr>
      <w:tr w:rsidR="00000000">
        <w:trPr>
          <w:divId w:val="118182556"/>
          <w:trHeight w:val="2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A03AD02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Drotaverine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Максимално количество на активното вещество за дозова единица 80 mg; до 24 броя дозови единици в опаковка. Само твърди лекарствени форми за перорално приложение.</w:t>
            </w:r>
          </w:p>
        </w:tc>
      </w:tr>
      <w:tr w:rsidR="00000000">
        <w:trPr>
          <w:divId w:val="118182556"/>
          <w:trHeight w:val="226"/>
        </w:trPr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Спазмолитици комбинация с аналгетици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A03D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8182556"/>
          <w:trHeight w:val="226"/>
        </w:trPr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А03DA02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Pitofenone and analgesics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Максимално количество на активното вещество за дозова единица 500 mg/5 mg/0,1 mg; до 20 броя дозови единици в опаковка. Само твърди лекарствени форми за перорално приложение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00000">
        <w:trPr>
          <w:divId w:val="118182556"/>
          <w:trHeight w:val="226"/>
        </w:trPr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Очистителни средства</w:t>
            </w:r>
          </w:p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(лаксативи)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A06A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8182556"/>
          <w:trHeight w:val="226"/>
        </w:trPr>
        <w:tc>
          <w:tcPr>
            <w:tcW w:w="24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A06AB08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Sodium picosulfate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Максимално количество на активното вещество за дозова единица до 7,7 mg/ml; до 30 ml. Само течна лекарствена форма за перорално приложение.</w:t>
            </w:r>
          </w:p>
        </w:tc>
      </w:tr>
      <w:tr w:rsidR="00000000">
        <w:trPr>
          <w:divId w:val="118182556"/>
          <w:trHeight w:val="2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A06AD11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Lactulose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Максимално количество на активното вещество за дозова единица до 67 g/100 ml; количество до 200 ml.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Само течна лекарствена форма за перорално приложение.</w:t>
            </w:r>
          </w:p>
        </w:tc>
      </w:tr>
      <w:tr w:rsidR="00000000">
        <w:trPr>
          <w:divId w:val="118182556"/>
          <w:trHeight w:val="226"/>
        </w:trPr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 чревни адсорбенти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A07B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8182556"/>
          <w:trHeight w:val="226"/>
        </w:trPr>
        <w:tc>
          <w:tcPr>
            <w:tcW w:w="24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A07BA01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Medicinal charcoal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Максимално количество на активното вещ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ество за дозова единица до 250 mg. До 20 броя дозови единици в опаковка. Само твърди лекарствени форми за перорално приложение.</w:t>
            </w:r>
          </w:p>
        </w:tc>
      </w:tr>
      <w:tr w:rsidR="00000000">
        <w:trPr>
          <w:divId w:val="118182556"/>
          <w:trHeight w:val="2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A07BC05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Diosmectite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Максимално количество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активното вещество за дозова единица до 3 g. До 30 броя дозови единици в опаковка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Само твърди лекарствени форми за перорално приложение.</w:t>
            </w:r>
          </w:p>
        </w:tc>
      </w:tr>
      <w:tr w:rsidR="00000000">
        <w:trPr>
          <w:divId w:val="118182556"/>
          <w:trHeight w:val="226"/>
        </w:trPr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Лекарствени продукти, потискащи перисталтиката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A07D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8182556"/>
          <w:trHeight w:val="226"/>
        </w:trPr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A07DA03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Loperamide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Максимално количество на активното вещество за дозова единица 2 mg. До 10 броя дозови единици в опаковка. Само твърди лекарствени форми за перорално приложение.</w:t>
            </w:r>
          </w:p>
        </w:tc>
      </w:tr>
      <w:tr w:rsidR="00000000">
        <w:trPr>
          <w:divId w:val="118182556"/>
          <w:trHeight w:val="226"/>
        </w:trPr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Лекарствени продукти, повлияващи храносмилането, вкл. ензими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A09А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8182556"/>
          <w:trHeight w:val="226"/>
        </w:trPr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А09АА02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Multienzymes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Максимално количество на активното вещество за дозова единица 10 000 Ph.Eur.U. До 100 броя дозови единици в опаковка. Само твърди лекарствени форми за перорално приложение.</w:t>
            </w:r>
          </w:p>
        </w:tc>
      </w:tr>
      <w:tr w:rsidR="00000000">
        <w:trPr>
          <w:divId w:val="118182556"/>
          <w:trHeight w:val="226"/>
        </w:trPr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Мултивитамини, комбинации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A11A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8182556"/>
          <w:trHeight w:val="226"/>
        </w:trPr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А11АА03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Multivitamins and other minerals, 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cl. combinations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100 броя дозови единици в опаковка. Само твърди лекарствени форми за перорално приложение.</w:t>
            </w:r>
          </w:p>
        </w:tc>
      </w:tr>
      <w:tr w:rsidR="00000000">
        <w:trPr>
          <w:divId w:val="118182556"/>
          <w:trHeight w:val="226"/>
        </w:trPr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Мултивитамини, самостоятелно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A11B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8182556"/>
          <w:trHeight w:val="226"/>
        </w:trPr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A11BA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Multivitamins, plain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100 броя дозови единици в опаковка. Само твърди лекарствени форми за перорално приложение.</w:t>
            </w:r>
          </w:p>
        </w:tc>
      </w:tr>
      <w:tr w:rsidR="00000000">
        <w:trPr>
          <w:divId w:val="118182556"/>
          <w:trHeight w:val="226"/>
        </w:trPr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Аскорбинова киселина включително комбинации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A11G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8182556"/>
          <w:trHeight w:val="226"/>
        </w:trPr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А11GB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Ascorbic acid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(Vitamin C), including combinations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 100 броя дозови единици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опаковка. Само твърд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лекарствени форми за перорално приложение.</w:t>
            </w:r>
          </w:p>
        </w:tc>
      </w:tr>
      <w:tr w:rsidR="00000000">
        <w:trPr>
          <w:divId w:val="118182556"/>
          <w:trHeight w:val="226"/>
        </w:trPr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Лекарствени продукти, стабилизиращи капилярите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C05C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8182556"/>
          <w:trHeight w:val="226"/>
        </w:trPr>
        <w:tc>
          <w:tcPr>
            <w:tcW w:w="24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C05CA04</w:t>
            </w:r>
          </w:p>
        </w:tc>
        <w:tc>
          <w:tcPr>
            <w:tcW w:w="18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Troxerutin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Максимално количество на активното вещество за дозова единица 300 mg; до 50 броя дозови единици в опаковка. Само твърди лекарствени форми за перорално приложение.</w:t>
            </w:r>
          </w:p>
        </w:tc>
      </w:tr>
      <w:tr w:rsidR="00000000">
        <w:trPr>
          <w:divId w:val="118182556"/>
          <w:trHeight w:val="2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Максимално количество на активното вещество за дозова единица 20 mg/1 g; до 40 g в опаков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ка. Само дермални лекарствени форми за локално приложение.</w:t>
            </w:r>
          </w:p>
        </w:tc>
      </w:tr>
      <w:tr w:rsidR="00000000">
        <w:trPr>
          <w:divId w:val="118182556"/>
          <w:trHeight w:val="2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C05CA51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Rutoside, combinations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100 броя дозови единици в опаковка. Само твърди лекарствени форми за перорално приложение.</w:t>
            </w:r>
          </w:p>
        </w:tc>
      </w:tr>
      <w:tr w:rsidR="00000000">
        <w:trPr>
          <w:divId w:val="118182556"/>
          <w:trHeight w:val="226"/>
        </w:trPr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Антипруритични лекарствени продукти, включително антихистамини, анестетици и др.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D04A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8182556"/>
          <w:trHeight w:val="226"/>
        </w:trPr>
        <w:tc>
          <w:tcPr>
            <w:tcW w:w="24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D04AA09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Chloropyramine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Максимално количество на активното вещество за дозова единица 1 g/100 g; до 18 g в опаковка. Само дермални лекарствени форми за локално приложение.</w:t>
            </w:r>
          </w:p>
        </w:tc>
      </w:tr>
      <w:tr w:rsidR="00000000">
        <w:trPr>
          <w:divId w:val="118182556"/>
          <w:trHeight w:val="2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D04AA13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Dimetindene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Максимално количество на активното вещество за дозова единица 1 mg/1 g; до 50 g в опак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овка. Само дермални лекарствени форми за локално приложение.</w:t>
            </w:r>
          </w:p>
        </w:tc>
      </w:tr>
      <w:tr w:rsidR="00000000">
        <w:trPr>
          <w:divId w:val="118182556"/>
          <w:trHeight w:val="2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D04AA32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Diphenhidramine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Максимално количество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активното вещество за дозова единица до 20 mg/g ; до 50 g в опаковка. Само дермални лекарствени форми за локално приложение.</w:t>
            </w:r>
          </w:p>
        </w:tc>
      </w:tr>
      <w:tr w:rsidR="00000000">
        <w:trPr>
          <w:divId w:val="118182556"/>
          <w:trHeight w:val="226"/>
        </w:trPr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Антисептици и дези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нфектанти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D08A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8182556"/>
          <w:trHeight w:val="226"/>
        </w:trPr>
        <w:tc>
          <w:tcPr>
            <w:tcW w:w="24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D08AA01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Ethacridine lactate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Максимално количество на активното вещество за дозова единица 0,1 g/100 ml; до 100 ml в опаковка. Само течни дермални лекарствени форми за локално приложение.</w:t>
            </w:r>
          </w:p>
        </w:tc>
      </w:tr>
      <w:tr w:rsidR="00000000">
        <w:trPr>
          <w:divId w:val="118182556"/>
          <w:trHeight w:val="2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D08AX01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Hydrogen peroxide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Максимално количество на активното вещество за дозова единица 3%; до 100 ml в опаковка. Само течни дермални лекарствени форми за локално приложение.</w:t>
            </w:r>
          </w:p>
        </w:tc>
      </w:tr>
      <w:tr w:rsidR="00000000">
        <w:trPr>
          <w:divId w:val="118182556"/>
          <w:trHeight w:val="226"/>
        </w:trPr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Противовъзпалителни и антиревматични лекарствени продукти, нестероидни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M01A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8182556"/>
          <w:trHeight w:val="226"/>
        </w:trPr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М01АЕ01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Ibuprofen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мално количество на активното вещество за дозова единица 200 mg; до 20 броя дозови единици в опаковка. Само твърди лекарствени форми за перорално приложение.</w:t>
            </w:r>
          </w:p>
        </w:tc>
      </w:tr>
      <w:tr w:rsidR="00000000">
        <w:trPr>
          <w:divId w:val="118182556"/>
          <w:trHeight w:val="226"/>
        </w:trPr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M01AE03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Ketoprofen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Максимално количество на активното вещество за дозова единица 50 mg; до 20 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роя дозови единици в опаковка. Само твърди лекарствени форми за перорално приложение.</w:t>
            </w:r>
          </w:p>
        </w:tc>
      </w:tr>
      <w:tr w:rsidR="00000000">
        <w:trPr>
          <w:divId w:val="118182556"/>
          <w:trHeight w:val="226"/>
        </w:trPr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M01AE17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Dexketoprofen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Максимално количество на активното вещество за дозова единица 25 mg; до 20 броя дозови единици в опаковка. Само твърди лекарствени форми за перор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ално приложение.</w:t>
            </w:r>
          </w:p>
        </w:tc>
      </w:tr>
      <w:tr w:rsidR="00000000">
        <w:trPr>
          <w:divId w:val="118182556"/>
          <w:trHeight w:val="226"/>
        </w:trPr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Противовъзпалителни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лекарствени продукти за локално приложение, нестероидни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M02A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8182556"/>
          <w:trHeight w:val="226"/>
        </w:trPr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M02AA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Antiinflammatory preparations, non-steroids for topical use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Дермални лекарствени форми за локално приложение с максимален обем/маса на първичната опаковка - 60 ml/60 g.</w:t>
            </w:r>
          </w:p>
        </w:tc>
      </w:tr>
      <w:tr w:rsidR="00000000">
        <w:trPr>
          <w:divId w:val="118182556"/>
          <w:trHeight w:val="226"/>
        </w:trPr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 аналгетици и антипиретици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N02B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8182556"/>
          <w:trHeight w:val="226"/>
        </w:trPr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N02BA01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Acetylsalicylic acid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Максимално количество на активното вещество за дозова единица 500 mg; 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броя дозови единици в опаковка. Само твърди лекарствени форми за перорално приложение.</w:t>
            </w:r>
          </w:p>
        </w:tc>
      </w:tr>
      <w:tr w:rsidR="00000000">
        <w:trPr>
          <w:divId w:val="118182556"/>
          <w:trHeight w:val="226"/>
        </w:trPr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N02BA51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Acetylsalicylic acid, combinations, excluding psycholeptics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20 броя дозови единици в опаковка. Само твърди лекарствени форми за перорално приложение.</w:t>
            </w:r>
          </w:p>
        </w:tc>
      </w:tr>
      <w:tr w:rsidR="00000000">
        <w:trPr>
          <w:divId w:val="118182556"/>
          <w:trHeight w:val="226"/>
        </w:trPr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N02BE01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Paracetamol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Максимално количество на активното вещество за дозова единица 500 mg; до 20 броя дозови единици в опаковка. Само твърди лекарствени форми за перорално приложение.</w:t>
            </w:r>
          </w:p>
        </w:tc>
      </w:tr>
      <w:tr w:rsidR="00000000">
        <w:trPr>
          <w:divId w:val="118182556"/>
          <w:trHeight w:val="226"/>
        </w:trPr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N02BE51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Paracetamol combinations, excluding psycholeptics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20 броя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дозови единици в опаковка. Само твърди лекарствени форми за перорално приложение.</w:t>
            </w:r>
          </w:p>
        </w:tc>
      </w:tr>
      <w:tr w:rsidR="00000000">
        <w:trPr>
          <w:divId w:val="118182556"/>
          <w:trHeight w:val="226"/>
        </w:trPr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N02BB02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Metamizole sodium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Максимално количество на активното вещество за дозова единица 500 mg; до 20 броя дозови единици в опаковка. Само твърди лекарствени форми за пер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орално приложение и прахове за приготвяне на разтвори за перорално приложение.</w:t>
            </w:r>
          </w:p>
        </w:tc>
      </w:tr>
      <w:tr w:rsidR="00000000">
        <w:trPr>
          <w:divId w:val="118182556"/>
          <w:trHeight w:val="226"/>
        </w:trPr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Сънотворни и седативни лекарствени продукти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N05C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8182556"/>
          <w:trHeight w:val="226"/>
        </w:trPr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N05CM09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Valerianae radix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Максимално количество на активното вещество за дозова единица 200 mg; до 20 броя дозови единици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опаковка. Само твърди лекарствени форми за перорално приложение.</w:t>
            </w:r>
          </w:p>
        </w:tc>
      </w:tr>
      <w:tr w:rsidR="00000000">
        <w:trPr>
          <w:divId w:val="118182556"/>
          <w:trHeight w:val="226"/>
        </w:trPr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Лекарствени продукти за лечение на гърло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R02A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8182556"/>
          <w:trHeight w:val="226"/>
        </w:trPr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R02AA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Antiseptics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24 броя дозови единици в опаковка. Само твърди лекарствени форми за перорално приложение.</w:t>
            </w:r>
          </w:p>
        </w:tc>
      </w:tr>
    </w:tbl>
    <w:p w:rsidR="00000000" w:rsidRDefault="00C772B8">
      <w:pPr>
        <w:spacing w:after="240" w:line="240" w:lineRule="auto"/>
        <w:ind w:firstLine="1155"/>
        <w:jc w:val="both"/>
        <w:textAlignment w:val="center"/>
        <w:divId w:val="1181825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15161160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3 към чл. 2, ал. 3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3254001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000000">
        <w:trPr>
          <w:divId w:val="3254001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ind w:firstLine="1155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0000" w:rsidRDefault="00C772B8">
      <w:pPr>
        <w:spacing w:after="120" w:line="240" w:lineRule="auto"/>
        <w:ind w:firstLine="1155"/>
        <w:jc w:val="both"/>
        <w:textAlignment w:val="center"/>
        <w:divId w:val="3254001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2"/>
      </w:tblGrid>
      <w:tr w:rsidR="00000000">
        <w:trPr>
          <w:divId w:val="325400192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Аптеката има издадено разрешение за търговия на дребно с лекарствени продукти </w:t>
            </w:r>
          </w:p>
        </w:tc>
      </w:tr>
      <w:tr w:rsidR="00000000">
        <w:trPr>
          <w:divId w:val="325400192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divId w:val="13369590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__________________/______________________________________________________________________________________________________________________________________________________</w:t>
            </w:r>
          </w:p>
        </w:tc>
      </w:tr>
      <w:tr w:rsidR="00000000">
        <w:trPr>
          <w:divId w:val="325400192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325400192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divId w:val="13829456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</w:t>
            </w:r>
          </w:p>
        </w:tc>
      </w:tr>
      <w:tr w:rsidR="00000000">
        <w:trPr>
          <w:divId w:val="325400192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(име и вид на търговеца)</w:t>
            </w:r>
          </w:p>
        </w:tc>
      </w:tr>
      <w:tr w:rsidR="00000000">
        <w:trPr>
          <w:divId w:val="325400192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divId w:val="16986995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</w:t>
            </w:r>
          </w:p>
        </w:tc>
      </w:tr>
      <w:tr w:rsidR="00000000">
        <w:trPr>
          <w:divId w:val="325400192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divId w:val="13570765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Регистриран/ЕИК 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</w:tr>
      <w:tr w:rsidR="00000000">
        <w:trPr>
          <w:divId w:val="325400192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седалище: гр., община,</w:t>
            </w:r>
          </w:p>
        </w:tc>
      </w:tr>
      <w:tr w:rsidR="00000000">
        <w:trPr>
          <w:divId w:val="325400192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divId w:val="15086678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000000">
        <w:trPr>
          <w:divId w:val="325400192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на управление:</w:t>
            </w:r>
          </w:p>
        </w:tc>
      </w:tr>
      <w:tr w:rsidR="00000000">
        <w:trPr>
          <w:divId w:val="325400192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000000">
        <w:trPr>
          <w:divId w:val="325400192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divId w:val="1106345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адрес: _______________________________________________________________________________________________________________________________________________________________________________________</w:t>
            </w:r>
          </w:p>
        </w:tc>
      </w:tr>
      <w:tr w:rsidR="00000000">
        <w:trPr>
          <w:divId w:val="325400192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гр. ул. </w:t>
            </w:r>
          </w:p>
        </w:tc>
      </w:tr>
      <w:tr w:rsidR="00000000">
        <w:trPr>
          <w:divId w:val="325400192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divId w:val="21240295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</w:t>
            </w:r>
          </w:p>
        </w:tc>
      </w:tr>
      <w:tr w:rsidR="00000000">
        <w:trPr>
          <w:divId w:val="325400192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325400192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divId w:val="20667539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Ръководител на аптеката е: 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</w:tc>
      </w:tr>
      <w:tr w:rsidR="00000000">
        <w:trPr>
          <w:divId w:val="325400192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divId w:val="743572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Дейностите, които могат да се извършват в аптеката, са: ______________________________________________________________________________________________________________________________________</w:t>
            </w:r>
          </w:p>
        </w:tc>
      </w:tr>
      <w:tr w:rsidR="00000000">
        <w:trPr>
          <w:divId w:val="325400192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divId w:val="3765869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</w:t>
            </w:r>
          </w:p>
        </w:tc>
      </w:tr>
      <w:tr w:rsidR="00000000">
        <w:trPr>
          <w:divId w:val="325400192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(описват се дейностите, които са посочени в разрешението, издадено от министъра на здравеоп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азването).</w:t>
            </w:r>
          </w:p>
        </w:tc>
      </w:tr>
      <w:tr w:rsidR="00000000">
        <w:trPr>
          <w:divId w:val="325400192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C772B8">
      <w:pPr>
        <w:spacing w:after="120" w:line="240" w:lineRule="auto"/>
        <w:ind w:firstLine="1155"/>
        <w:jc w:val="both"/>
        <w:textAlignment w:val="center"/>
        <w:divId w:val="3254001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1418016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4 към чл. 3, ал. 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000000">
        <w:trPr>
          <w:divId w:val="2051395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ind w:firstLine="1155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0000" w:rsidRDefault="00C772B8">
      <w:pPr>
        <w:spacing w:after="120" w:line="240" w:lineRule="auto"/>
        <w:ind w:firstLine="1155"/>
        <w:jc w:val="both"/>
        <w:textAlignment w:val="center"/>
        <w:divId w:val="2051395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2"/>
      </w:tblGrid>
      <w:tr w:rsidR="00000000">
        <w:trPr>
          <w:divId w:val="205139527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ДНЕВНИК НА ИЗПЪЛНЕНИТЕ РЕЦЕПТИ В АПТЕКАТА</w:t>
            </w:r>
          </w:p>
        </w:tc>
      </w:tr>
      <w:tr w:rsidR="00000000">
        <w:trPr>
          <w:divId w:val="205139527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C772B8">
      <w:pPr>
        <w:spacing w:after="120" w:line="240" w:lineRule="auto"/>
        <w:ind w:firstLine="1155"/>
        <w:jc w:val="both"/>
        <w:textAlignment w:val="center"/>
        <w:divId w:val="205139527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1536"/>
        <w:gridCol w:w="1939"/>
        <w:gridCol w:w="1837"/>
        <w:gridCol w:w="1012"/>
        <w:gridCol w:w="1121"/>
        <w:gridCol w:w="1148"/>
      </w:tblGrid>
      <w:tr w:rsidR="00000000">
        <w:trPr>
          <w:divId w:val="205139527"/>
        </w:trPr>
        <w:tc>
          <w:tcPr>
            <w:tcW w:w="5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на</w:t>
            </w:r>
          </w:p>
        </w:tc>
        <w:tc>
          <w:tcPr>
            <w:tcW w:w="23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 на пациента,</w:t>
            </w:r>
          </w:p>
        </w:tc>
        <w:tc>
          <w:tcPr>
            <w:tcW w:w="23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 на лекаря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Приел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Отпуснал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Забележка</w:t>
            </w:r>
          </w:p>
        </w:tc>
      </w:tr>
      <w:tr w:rsidR="00000000">
        <w:trPr>
          <w:divId w:val="205139527"/>
        </w:trPr>
        <w:tc>
          <w:tcPr>
            <w:tcW w:w="5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приемане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възраст и адрес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УИН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205139527"/>
        </w:trPr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рецептата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20513952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C772B8">
      <w:pPr>
        <w:spacing w:after="120" w:line="240" w:lineRule="auto"/>
        <w:ind w:firstLine="1155"/>
        <w:jc w:val="both"/>
        <w:textAlignment w:val="center"/>
        <w:divId w:val="2051395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20202333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5 към чл. 4, ал. 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000000">
        <w:trPr>
          <w:divId w:val="19293874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ind w:firstLine="1155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0000" w:rsidRDefault="00C772B8">
      <w:pPr>
        <w:spacing w:after="120" w:line="240" w:lineRule="auto"/>
        <w:ind w:firstLine="1155"/>
        <w:jc w:val="both"/>
        <w:textAlignment w:val="center"/>
        <w:divId w:val="19293874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2"/>
      </w:tblGrid>
      <w:tr w:rsidR="00000000">
        <w:trPr>
          <w:divId w:val="1929387419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Списък на лекарствените групи съгласно анатомо-терапевтично-химична класификация, с които разполага всяка аптека</w:t>
            </w:r>
          </w:p>
        </w:tc>
      </w:tr>
      <w:tr w:rsidR="00000000">
        <w:trPr>
          <w:divId w:val="1929387419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C772B8">
      <w:pPr>
        <w:spacing w:after="120" w:line="240" w:lineRule="auto"/>
        <w:ind w:firstLine="1155"/>
        <w:jc w:val="both"/>
        <w:textAlignment w:val="center"/>
        <w:divId w:val="1929387419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6"/>
        <w:gridCol w:w="8336"/>
      </w:tblGrid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Храносмилателна система и метаболизъм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A01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Стоматологични лекарствени продукти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A02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Антиацидни лекарствени продукти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A03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Лекарствени продукти при функционални стомашно-чревни заболявания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A04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Антиеметични и противоповръщащи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A05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Лекарствени продукти за лечение на жлъчни и чернодробни заболявания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A06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Очистителни и лаксативни лекарствени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родукти 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A07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Антидиарични, чревни противовъзпалителни/антиинфекциозни лекарствени продукти 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A08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Лекарствени продукти при затлъстяване, с изключение на диетични продукти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A09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Лекарствени продукти, повлияващи храносмилането, включително и ензими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A10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Антидиабетни лекарствени продукти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A11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Витамини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A12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Минерални добавки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A13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Тоници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A14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Анаболни лекарствени продукти за системно приложение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A15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Апетитостимуланти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A16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 лекарствени продукти, повлияващи храносмилателната система и метаболизма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Кръв и кръвотворни органи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B01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Антитромботични лекарствени продукти 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B02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Антихеморагични лекарствени продукти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B03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Антианемични лекарствени продукти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B05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Кръвозаместители и инфузионни разтвори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B06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 хематологични продукти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Сърдечно-съдова система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C01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Лекарствени продукти за лечение на сърдечни заболявания (терапия на сърцето)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C02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Антихипертензивни 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C03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Диуретици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C04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Периферни вазодилататори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C05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Вазопротектори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C07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Бета-блокери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C08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Блокатори на калциевите канали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C09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Лекарствени продукти, повли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яващи ренин-ангиотензиновата система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C10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Липидопомодулиращи лекарствени продукти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Дерматологични 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D01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Антимикотични лекарствени продукти за дерматологична употреба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D02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Омекчаващи и предпазващи кожата лекарствени продукти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D03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Лекарствени продукти за лечение на рани и язви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D04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Противосърбежни, включително и антихистамини, анестетици и др.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D05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Антипсориатични лекарствени продукти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D06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Антибиотици и химиотерапевтици за дермално приложение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D07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Кортикостероиди за дермално приложение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D08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Антисептици и дезинфектанти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D09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Превръзки с лекарствено вещество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D10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Лекарствени продукти за лечение на акне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D11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 дерматологични лекарствени продукти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Пикочо-полова система и полови хормони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G01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Гинекологични, антиинфекциозни лекарствени продукти и антисептици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G02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 гинекологични лекарствени продукти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G03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Полови хормони и лекарствени продукти, регулиращи половата система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G04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Урологични лекарствени продукти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Системни хормонални лекарствени продукти, с изключение на половите хормони и инсулините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H01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Хипофизни хормони и хормони на хипоталамуса и техни аналози 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H02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Кортикостероиди за системно приложение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H03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Лекарствени продукти за лечение на заболявания на щит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овидната жлеза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H04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Панкреатични хормони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H05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Лекарствени продукти, повлияващи калциевата обмяна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Антиинфекциозни лекарствени продукти за системно приложение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J01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Антибактериални лекарствени продукти за системно приложение 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J02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Антимикотични лекарствени продукти за системно приложение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J04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Антимикобактериални лекарствени продукти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J05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Противовирусни лекарствени продукти за системно приложение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J06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Имунни серуми и имуноглобулини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J07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Ваксини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Противотуморни и имуномодулиращи лек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арствени продукти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L01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Антинеопластични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L02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Лекарствени продукти за ендокринна терапия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L03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Имуностимуланти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L04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Имуносупресори 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Мускулно-скелетна система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M01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Противовъзпалителни и противоревматични лекарствени продукти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M02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Лекарствени продукти за локално приложение при ставна и мускулна болка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M03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Мускулни релаксанти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M04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Лекарствени продукти за лечение на подагра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M05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Лекарствени продукти за лечение на костни заболявания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M09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 лекарствени продукти при заболявания на мускулно-скелетната система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Нервна система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N01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Анестетици 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N02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Аналгетици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N03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Антиепилептици 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N04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Антипаркинсонови лекарствени продукти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N05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Психолептици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N06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Психоаналептици 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N07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 лекарствени продукти, повлияващи нервната система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Антипаразитни, инсектициди и репеленти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P01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Антипротозойни лекарствени продукти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P02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Антихелминтни лекарствени продукти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P03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Лекарствени продукти за лечение на ектопаразитни заболявания, включително скабициди, инсектициди и репеленти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Дихателна система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R01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Назални лекарствени продукти 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R02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Лекарствени продукти за лечение на заболявания на устната кухина и фаринкса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R03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ствени продукти за лечение на обструктивни дихателни заболявания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R05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Лекарствени продукти за лечение на кашлица и простудни заболявания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R06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Антихистамини за системно приложение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R07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 лекарствен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продукти, повлияващи дихателната система, за системно приложение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Сензорни органи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S01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Офталмологични лекарствени продукти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S02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Отологични лекарствени продукти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S03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Офталмологични и отологични лекарствени продукти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 лекарствени продукти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V01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Алергени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V03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Всички други лекарствени продукти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V04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Диагностични продукти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V06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Лечебни храни 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V07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Всички други нелекарствени продукти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V08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Контрастни вещества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V09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Диагностични радиофармацевтични продукти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V10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Терапевтични радиофармацевтични продукти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Хирургични превръзки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Хомеопатични специалитети и монопрепарати</w:t>
            </w:r>
          </w:p>
        </w:tc>
      </w:tr>
      <w:tr w:rsidR="00000000">
        <w:trPr>
          <w:divId w:val="192938741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C772B8">
      <w:pPr>
        <w:spacing w:after="120" w:line="240" w:lineRule="auto"/>
        <w:ind w:firstLine="1155"/>
        <w:jc w:val="both"/>
        <w:textAlignment w:val="center"/>
        <w:divId w:val="19293874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15102881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6 към чл. 5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9233718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6672891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(Отм. - ДВ, бр. 2 от 2012 г.)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19233718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19964520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7 към чл. 11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8635153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12489977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(Изм. - ДВ, бр. 67 от 2010 г., изм. - ДВ, бр. 2 от 2012 г., отм. - ДВ, бр. 79 от 2017 г.)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4243759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8 към чл. 12, ал. 3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6781907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13149874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(Изм. - ДВ, бр. 67 от 2010 г., изм. - ДВ, бр. 2 от 2012 г., изм. - ДВ, бр. 81 от 2015 г.)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6781907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11668698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 Видове помещения във: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3472453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Аптека за отпускане на лекарства на граждани: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6759621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Аптека за лекарствени продукти, с изключение на приг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отвяни по магистрална и фармакопейна рецептура с едно работно място - с минимална обща площ 30 кв.м, състояща се от приемно помещение, складово помещение и санитарен възел с изолационно преддверие и мивка. За всяко следващо работно място се изискват още 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кв.м допълнителна площ.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1803120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Аптека за лекарствени продукти, включително и приготвяни по магистрална и фармакопейна рецептура с едно работно място, в която не се приготвят лекарствени форми за очи и разтвори за парентерално приложение - с минимална обща площ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40 кв.м, състояща се от приемно помещение, складово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помещение, асистентско помещение с едно работно място и мивка за измиване на съдовете и уредите за приготвяне по магистрална и фармакопейна рецептура и санитарен възел с изолационно преддверие и мивка.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всяко следващо работно място се изискват още 5 кв.м допълнителна площ. За приготвяне на лекарствени продукти по магистрална рецептура се използва пречистена вода съгласно Европейската фармакопея.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3280955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Аптека за лекарствени продукти, включително и приготвяни по магистрална и фармакопейна рецептура с едно работно място, в която се приготвят лекарствени форми за очи - с минимална обща площ 50 кв.м, състояща се от приемно помещение, складово помещение,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систентско помещение с едно работно място и мивка за измиване на съдовете и уредите за приготвяне по магистрална и фармакопейна рецептура, асептичен бокс за изготвяне на разтвори за очи и санитарен възел с изолационно преддверие и мивка. За всяко следващо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работно място се изискват още 5 кв.м допълнителна площ. За приготвяне на лекарствени продукти по магистрална рецептура се използва пречистена вода съгласно Европейската фармакопея.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21000579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Билкова аптека с едно работно място, в която се приготвят билкови смеси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чайове и се разфасоват билки - с минимална обща площ 60 кв.м, състояща се от приемно помещение, складово помещение, асистентско помещение с едно работно място и санитарен възел с душ и изолационно преддверие с мивка. За всяко следващо работно място се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искват още 5 кв.м допълнителна площ: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275020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аа) в случаите, когато в билковата аптека се продават и отпускат лекарствени продукти, с изключение на приготвяни по магистрална и фармакопейна рецептура, трябва да бъде обособено отделно работно място за съхранение и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родажба на тези лекарства и минималната обща площ е 65 кв.м;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870101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бб) в случаите, когато в билковата аптека се приготвят лекарствени продукти по магистрална и фармакопейна рецептура, се изисква допълнително помещение с едно работно място и мивка за измиване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съдовете и уредите за приготвяне по магистрална и фармакопейна рецептура и минималната обща площ е 75 кв.м; за приготвяне на лекарствени продукти по магистрална рецептура се използва пречистена вода съгласно Европейската фармакопея.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705327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вв) в населени места,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ъдето няма друга аптека, се допуска откриване на аптека за лекарствени продукти, с изключение на приготвяни по магистрална и фармакопейна рецептура с едно работно място - с минимална обща площ 20 кв.м, състояща се от приемно помещение, складово помещение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санитарен възел с изолационно преддверие и мивка; за всяко следващо работно място се изискват още 5 кв.м допълнителна площ.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6235344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Аптека на лечебно заведение по чл. 222, ал. 4 ЗЛПХМ: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8528364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(изм. - ДВ, бр. 81 от 2015 г.) Аптека за задоволяване нуждите на лечебно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заведение за лекарствени продукти, включително и приготвяни по магистрална и фармакопейна рецептура без приготвяне на разтвори за парентерално приложение и лекарствени форми за очи - с минимална обща площ 0,50 кв.м за едно легло, но не по-малко от 50 кв.м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състояща се от приемно/експедиционно помещение, работна зала, асистентско помещение, миялно помещение, санитарен възел с преддверие и мивка.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9541425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приготвяне на лекарствени продукти по магистрална рецептура се използва пречистена вода съгласно Европейската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фармакопея.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8734166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Аптека за задоволяване нуждите на лечебно заведение по чл. 222, ал. 4 ЗЛПХМ за лекарствени продукти, включително и приготвяни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магистрална и фармакопейна рецептура, на лекарствени форми за очи и разтвори за парентерално приложение и хранен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- помещенията, площите и условията за този вид аптека с тази дейност се привеждат в съответствие с добрата практика при производството на стерилни лекарствени форми.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6781907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17393958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II. Функционално-структурни изисквания: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5916245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Помещенията по раздел I, т. 1 и 2 трябва 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 на едно ниво, свързани помежду си и да са напълно отделени от помещенията, които се използват за други цели или за друг вид дейност.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3896940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Приемното помещение трябва да има пряка връзка с асистентското помещение и удобна връзка със складовите помещения.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5787804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Асистентското помещение трябва да има удобна връзка с миялната.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420217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Допуска се изграждането на второ ниво в аптеката, свързано с обезопасена стълба, като подът на това ниво е на височина не по-малко от 2,50 м от пода на първото ниво, като площта на обособ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ените по този начин помещения не се включва в изискваната минимална обща площ на аптеката.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7210523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(изм. - ДВ, бр. 2 от 2012 г.) Допуска се санитарният възел да бъде на друго ниво с удобна функционална връзка с останалите помещения на аптеката. В случаите по 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"Видове помещения", т. 1, буква "г", "вв", когато в населеното място няма изградена канализация, се допуска санитарният възел да е извън помещенията на аптеката.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6781907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1486239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III. Строителни изисквания: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5668410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Светлата височина на помещенията трябва да бъде най-малко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2,50 м.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8334513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(изм. - ДВ, бр. 67 от 2010 г.) Стените на всички помещения трябва да са с покритие, устойчиво на влажно почистване, като не се допускат релефни стени в асистентското помещение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7555913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В миялната, асептичния бокс и санитарния възел трябва да се полага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водоустойчиво покритие, позволяващо ефективно влажно почистване и дезинфекция на височина 2 м.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5925897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Подовите настилки трябва да са: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20572722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лесно почистващи се в приемното помещение (в сектора, където работят фармацевтите), складовите помещения, асистентското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мещение;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8881004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водонепропускливи и лесно почистващи се за търговската част на приемното помещение, миялното, асептичния бокс и санитарния възел.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2726402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(изм. - ДВ, бр. 67 от 2010 г.) Помещенията трябва да имат естествено и изкуствено осветление, което да осигуряв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безопасността и здравето на работещите в аптеката и на пациентите. С приоритет се осигурява естествено осветление. Когато естественото осветление не е достатъчно или не е възможно да бъде осигурено, се прилага смесено или изкуствено осветление.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9987753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Изкуст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веното осветление в приемното и асистентското помещение не може да бъде по-малко от 500 лукса, в складовото помещение - не по-малко от 300 лукса, а в санитарния възел и изолационното преддверие - не по-малко от 200 лукса, съгласно БДС EN 12464-1 "Светлина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осветление. Осветление на работни места." - част І Работни места на закрито."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3296779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На работните места в помещенията, където се приготвят лекарствени продукти, трябва да е осигурено и локално осветление.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471391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в) В асептичния бокс/стая и преддверието към нея тряб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 да са поставени бактерицидни лампи.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6781907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12199732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IV. Изисквания по отношение на отоплителната и вентилационната инсталация: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9250686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Отоплителната, вентилационната и климатичната инсталация да осигуряват в помещенията нормативните изисквания за микроклимат в зоната на пребиваване съгласно Наредба № 15 от 2005 г. за технически правила и нормативи за проектиране, изграждане и експлоата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 на обектите и съоръженията за производство, пренос и разпределение на топлинна енергия (ДВ, бр. 68 от 2005 г.).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7744730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(отм. - ДВ, бр. 67 от 2010 г.)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2242677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(отм. - ДВ, бр. 67 от 2010 г.)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6781907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12207445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V. Изисквания по отношение на водопроводната и канализационната инстал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ация: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3785795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Водопроводната и канализационната инсталация трябва да са проектирани съгласно Наредба № 4 от 2005 г. за проектиране, изграждане и експлоатация на сградни водопроводни и канализационни инсталации (обн., ДВ, бр. 53 от 2005 г.; попр., ДВ, бр. 56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2005 г.).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8104378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Аптеките трябва да са осигурени с достатъчно количество топла и студена вода, отговаряща на изискванията на Наредба № 9 от 2001 г. за качеството на водата, предназначена за питейно-битови цели (ДВ, бр. 30 от 2001 г.).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9455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Мивките трябва да са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онтирани в асистентското помещение, миялната и изолационното преддверие пред санитарния възел.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6781907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17829184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VI. Изисквания по отношение на електрическата инсталация: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5569353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(изм. - ДВ, бр. 2 от 2012 г.) Електрозахранването и електрическите уредби да са проектирани съглас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Наредба № 1 от 2010 г. за проектиране, изграждане и поддържане на електрически уредби за ниско напрежение в сгради (ДВ, бр. 46 от 2010 г.).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1703640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(отм. - ДВ, бр. 67 от 2010 г.)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7199800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(отм. - ДВ, бр. 67 от 2010 г.)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679826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В аптеките трябва да е проектирана и инста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лация за телефонни постове.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22416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(отм. - ДВ, бр. 67 от 2010 г.)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16781907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12738280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9 към чл. 17, ал. 1</w:t>
      </w:r>
    </w:p>
    <w:p w:rsidR="00000000" w:rsidRDefault="00C772B8">
      <w:pPr>
        <w:spacing w:after="240" w:line="240" w:lineRule="auto"/>
        <w:ind w:firstLine="1155"/>
        <w:jc w:val="both"/>
        <w:textAlignment w:val="center"/>
        <w:divId w:val="3677245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20305706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Лекарствени продукти по международни непатентни наименования, изискващи съхранение в отделен шкаф със секретно заключване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3677245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1941793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Acenocoumarol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3999070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Acetyldigoxin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6109644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Alcu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ronium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9092259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Ambenonium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9126915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Amsacrine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9437999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Asparaginase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6159899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Atracurium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1858272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Atropine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0086061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Azathioprine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2598030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beta-Methyldigoxin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3699139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(Biperiden - към списък на ЗКНВП)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20339895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Bleomycin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20030054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Busulfan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8696140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Butylscopolamine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836265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Carmustine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20767807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Chlorambucil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8843647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Ciclosporin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434575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Cisplatin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0809040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Cyclophosphamide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7205955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Cytarabine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590310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Dacarbazine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8175271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Daunorubicin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9032188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Digitoxin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2495766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Digoxin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922340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oxorubicin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650815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Epirubicin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8725713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Ergotamine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2045552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Estramustine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409347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Ethyl biscoumacetate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21458538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Etoposide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3667151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Fluorouracil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315501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Fotemustine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2101925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Galantamine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3517620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Hydroxycarbamide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9397239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Idarubicin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6762676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Ifosfamide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116334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Irinotecan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0970169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Lanatoside C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1675249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Lomustine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4501699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Melphalan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5646322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Mercaptopurine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9377084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Metandienone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7940589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Methotrexate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8385693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Mitobronitol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8191544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Mitolactol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5400168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Mitomycin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2428364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Mitoxantrone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9595306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Mevacurium chloride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5455308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Nalorphine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5466051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Naloxone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744615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Nandrolone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2637982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Neostigmine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5176245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Oxymetholone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7528528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Paclitaxel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7184306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Pancuronium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0325389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Pilocarpine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8565348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Pipecuronium bromide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0685005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Procarbazine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201944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Pyridostigmine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0860710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Rocuronium bromide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6010660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Scopolamine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384812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Suxametonium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9453797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Tegafur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4487447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Teniposide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9930955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Tetracaine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4700942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Tioguanine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8771583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Tubocurarine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3703047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Vinblastine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4907501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Vincristine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706623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Vinorelbine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3677245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141122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10 към чл. 18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9153597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20366172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(Изм. и доп. - ДВ, бр. 81 от 2015 г.)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9153597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6828962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Минимален норматив за обзавеждане и оборудване на аптека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9153597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1238922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 Приемно помещение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2989558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(изм. - ДВ, бр. 81 от 2015 г.) Маса (съобразно условията)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6443846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Стелажи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7920197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Работен стол (ергономичен)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6080823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(изм. - ДВ, бр. 81 от 2015 г.) Кофа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9153597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1836392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II. Помещение за приготвяне на лекарствени продукти по магистрална и фармакопейна рецептура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426817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Работно място за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готвяне на лекарствени продукти по магистрална и фармакопейна рецептура (комплект)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4238007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Стол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226138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Хавани с пестици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4338234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Вазерийни стъкла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5580100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(изм. - ДВ, бр. 81 от 2015 г.) Везни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9911800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(отм. - ДВ, бр. 81 от 2015 г.)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8233542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Лъжици метални; неметални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4674277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Шпатули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6698644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Ножица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5734686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Нож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61533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(отм. - ДВ, бр. 81 от 2015 г.)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282108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Мензури (от 100 ml; 250 ml; 500 ml; 1000 ml)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1716757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 (отм. - ДВ, бр. 81 от 2015 г.)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5568638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 (отм. - ДВ, бр. 81 от 2015 г.)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470026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 Нагревателен уред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20049663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 Кофа с педал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6698661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 Водна баня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3277505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 Стерилизатор (за аптеки, изготвящи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терилни разтвори)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0806367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 Автоклав (за аптеки, изготвящи стерилни разтвори)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0990630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20. Сушилен шкаф (за аптеки, изготвящи стерилни разтвори)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9153597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7977953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III. Складово помещение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3942320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Шкафове стелажни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5600456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Рафтове стелажни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2119620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Метална каса, неподвижно закрепена и свързана със сигналн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о-охранителна система, за съхранение на лекарствени продукти, съдържащи наркотични вещества (когато аптеката е получила разрешение за работа с тези вещества)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8873312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Шкаф за съхранение на лекарствени продукти от приложение № 8 със секретно заключване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3824080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Хладилн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 - с подходящ обем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238323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Работна маса (съобразно условията)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3487948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(доп. - ДВ, бр. 81 от 2015 г.) Дървени или метални палети (при необходимост)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3536094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(отм. - ДВ, бр. 81 от 2015 г.)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5392716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Количка (съобразно условията)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0311509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Стълба (съобразно условията)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2077193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Термометър във всички помещения, където се съхраняват лекарствени продукти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3162261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Вентилатор или климатизатор - автономен (съобразно условията)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9153597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5062883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IV. Аптеката трябва да разполага със: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8013126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Гардероб за облеклото на персонала (съобразно условията)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710521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Стенно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гледало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5631056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Шкаф или място за съхранение на перилни препарати, дезинфекционни материали и съоръжения за почистване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20100608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Противопожарен инвентар съгласно противопожарните изисквания</w:t>
      </w:r>
    </w:p>
    <w:p w:rsidR="00000000" w:rsidRDefault="00C772B8">
      <w:pPr>
        <w:ind w:firstLine="1155"/>
        <w:jc w:val="both"/>
        <w:textAlignment w:val="center"/>
        <w:divId w:val="1915359754"/>
        <w:rPr>
          <w:rFonts w:eastAsia="Times New Roman"/>
          <w:color w:val="000000"/>
        </w:rPr>
      </w:pPr>
    </w:p>
    <w:p w:rsidR="00221EB7" w:rsidRDefault="00221EB7">
      <w:pPr>
        <w:sectPr w:rsidR="00221EB7">
          <w:pgSz w:w="11906" w:h="16838"/>
          <w:pgMar w:top="1417" w:right="1417" w:bottom="1417" w:left="1417" w:header="720" w:footer="720" w:gutter="0"/>
          <w:cols w:space="720"/>
        </w:sect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18877158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11 към чл. 26, ал. 2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19333973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000000">
        <w:trPr>
          <w:divId w:val="19333973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ind w:firstLine="1155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0000" w:rsidRDefault="00C772B8">
      <w:pPr>
        <w:spacing w:after="120" w:line="240" w:lineRule="auto"/>
        <w:ind w:firstLine="1155"/>
        <w:jc w:val="both"/>
        <w:textAlignment w:val="center"/>
        <w:divId w:val="19333973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70"/>
      </w:tblGrid>
      <w:tr w:rsidR="00000000">
        <w:trPr>
          <w:divId w:val="1933397372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ЛАБОРАТОРЕН ДНЕВНИК № ........................... </w:t>
            </w:r>
          </w:p>
        </w:tc>
      </w:tr>
      <w:tr w:rsidR="00000000">
        <w:trPr>
          <w:divId w:val="1933397372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месец ......................... година</w:t>
            </w:r>
          </w:p>
        </w:tc>
      </w:tr>
      <w:tr w:rsidR="00000000">
        <w:trPr>
          <w:divId w:val="1933397372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C772B8">
      <w:pPr>
        <w:spacing w:after="120" w:line="240" w:lineRule="auto"/>
        <w:ind w:firstLine="1155"/>
        <w:jc w:val="both"/>
        <w:textAlignment w:val="center"/>
        <w:divId w:val="1933397372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870"/>
        <w:gridCol w:w="1770"/>
        <w:gridCol w:w="1590"/>
        <w:gridCol w:w="1290"/>
        <w:gridCol w:w="870"/>
        <w:gridCol w:w="870"/>
        <w:gridCol w:w="870"/>
        <w:gridCol w:w="870"/>
        <w:gridCol w:w="870"/>
        <w:gridCol w:w="1170"/>
      </w:tblGrid>
      <w:tr w:rsidR="00000000">
        <w:trPr>
          <w:divId w:val="1933397372"/>
        </w:trPr>
        <w:tc>
          <w:tcPr>
            <w:tcW w:w="5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7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Лекарствена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Парти-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Мярка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Коли-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Сума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Годен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Наимено- </w:t>
            </w:r>
          </w:p>
        </w:tc>
      </w:tr>
      <w:tr w:rsidR="00000000">
        <w:trPr>
          <w:divId w:val="1933397372"/>
        </w:trPr>
        <w:tc>
          <w:tcPr>
            <w:tcW w:w="5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активните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 номер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чество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на</w:t>
            </w:r>
          </w:p>
        </w:tc>
      </w:tr>
      <w:tr w:rsidR="00000000">
        <w:trPr>
          <w:divId w:val="1933397372"/>
        </w:trPr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съставки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формата </w:t>
            </w:r>
          </w:p>
        </w:tc>
      </w:tr>
      <w:tr w:rsidR="00000000">
        <w:trPr>
          <w:divId w:val="1933397372"/>
        </w:trPr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933397372"/>
        </w:trPr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933397372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C772B8">
      <w:pPr>
        <w:ind w:firstLine="1155"/>
        <w:jc w:val="both"/>
        <w:textAlignment w:val="center"/>
        <w:divId w:val="1933397372"/>
        <w:rPr>
          <w:rFonts w:eastAsia="Times New Roman"/>
          <w:color w:val="000000"/>
        </w:rPr>
      </w:pPr>
    </w:p>
    <w:p w:rsidR="00221EB7" w:rsidRDefault="00221EB7">
      <w:pPr>
        <w:sectPr w:rsidR="00221EB7">
          <w:pgSz w:w="16838" w:h="11906" w:orient="landscape"/>
          <w:pgMar w:top="1417" w:right="1417" w:bottom="1417" w:left="1417" w:header="720" w:footer="720" w:gutter="0"/>
          <w:cols w:space="720"/>
        </w:sect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1273513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12 към чл. 26, ал. 3</w:t>
      </w:r>
    </w:p>
    <w:p w:rsidR="00000000" w:rsidRDefault="00C772B8">
      <w:pPr>
        <w:spacing w:after="240" w:line="240" w:lineRule="auto"/>
        <w:ind w:firstLine="1155"/>
        <w:jc w:val="both"/>
        <w:textAlignment w:val="center"/>
        <w:divId w:val="10052803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000000">
        <w:trPr>
          <w:divId w:val="100528032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240" w:line="240" w:lineRule="auto"/>
              <w:ind w:firstLine="1155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0000" w:rsidRDefault="00C772B8">
      <w:pPr>
        <w:spacing w:after="120" w:line="240" w:lineRule="auto"/>
        <w:ind w:firstLine="1155"/>
        <w:jc w:val="both"/>
        <w:textAlignment w:val="center"/>
        <w:divId w:val="10052803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70"/>
      </w:tblGrid>
      <w:tr w:rsidR="00000000">
        <w:trPr>
          <w:divId w:val="1005280322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Дневник за регистриране на приготвяните в аптеката лекарствени продукти по магистрална и фармакопейна рецептура</w:t>
            </w:r>
          </w:p>
        </w:tc>
      </w:tr>
      <w:tr w:rsidR="00000000">
        <w:trPr>
          <w:divId w:val="1005280322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C772B8">
      <w:pPr>
        <w:spacing w:after="120" w:line="240" w:lineRule="auto"/>
        <w:ind w:firstLine="1155"/>
        <w:jc w:val="both"/>
        <w:textAlignment w:val="center"/>
        <w:divId w:val="1005280322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1470"/>
        <w:gridCol w:w="1170"/>
        <w:gridCol w:w="1470"/>
        <w:gridCol w:w="2370"/>
        <w:gridCol w:w="2070"/>
        <w:gridCol w:w="1170"/>
        <w:gridCol w:w="1470"/>
      </w:tblGrid>
      <w:tr w:rsidR="00000000">
        <w:trPr>
          <w:divId w:val="1005280322"/>
        </w:trPr>
        <w:tc>
          <w:tcPr>
            <w:tcW w:w="5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на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 №</w:t>
            </w:r>
          </w:p>
        </w:tc>
        <w:tc>
          <w:tcPr>
            <w:tcW w:w="14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Състав по</w:t>
            </w:r>
          </w:p>
        </w:tc>
        <w:tc>
          <w:tcPr>
            <w:tcW w:w="23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 адрес и</w:t>
            </w:r>
          </w:p>
        </w:tc>
        <w:tc>
          <w:tcPr>
            <w:tcW w:w="20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 на лекаря,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на</w:t>
            </w:r>
          </w:p>
        </w:tc>
        <w:tc>
          <w:tcPr>
            <w:tcW w:w="14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Приготвил</w:t>
            </w:r>
          </w:p>
        </w:tc>
      </w:tr>
      <w:tr w:rsidR="00000000">
        <w:trPr>
          <w:divId w:val="1005280322"/>
        </w:trPr>
        <w:tc>
          <w:tcPr>
            <w:tcW w:w="5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приготвяне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рецепта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възраст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УИН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годност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005280322"/>
        </w:trPr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болния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005280322"/>
        </w:trPr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005280322"/>
        </w:trPr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005280322"/>
        </w:trPr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005280322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C772B8">
      <w:pPr>
        <w:ind w:firstLine="1155"/>
        <w:jc w:val="both"/>
        <w:textAlignment w:val="center"/>
        <w:divId w:val="1005280322"/>
        <w:rPr>
          <w:rFonts w:eastAsia="Times New Roman"/>
          <w:color w:val="000000"/>
        </w:rPr>
      </w:pPr>
    </w:p>
    <w:p w:rsidR="00221EB7" w:rsidRDefault="00221EB7">
      <w:pPr>
        <w:sectPr w:rsidR="00221EB7">
          <w:pgSz w:w="16838" w:h="11906" w:orient="landscape"/>
          <w:pgMar w:top="1417" w:right="1417" w:bottom="1417" w:left="1417" w:header="720" w:footer="720" w:gutter="0"/>
          <w:cols w:space="720"/>
        </w:sect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117141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13 към чл. 29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090110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7230243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Изисквания за съхранение и приготвяне на лекарствени продукти в аптеката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090110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734038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Съхранението на лекарствени и помощни вещества на работното място на лицето, което изготвя лекарствени продукти по магистрална и фармакопейна рецептура, се извършва при спазване на следните правила: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2207513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прахообразните лекарствени вещества се нареждат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дясната страна, а течните - от лявата страна на работещия;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6974605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подреждането се извършва по азбучен ред по начин, по който се избягва непосредствената близост на лекарствените вещества с близки наименования или сходни по външен вид;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890334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лекарствени вещества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външна и вътрешна употреба се подреждат отделно;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3307616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 лекарствени вещества, които влизат в състава на лекарствени продукти от приложение № 8, се съхраняват отделно от другите, на самата маса или в отделен шкаф; върху етикетите се означават еднократните и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енонощните максимални дози; наименованието на лекарственото вещество се изписва на бял фон с червени букви; задължително на шкафа (диска, рафта) се поставя надпис "Лекарствено вещество, на отделно съхранение"; не се разрешава съхранението на наркотични лек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арствени вещества на работното място.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4461208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Лицето, което приготвя лекарствени продукти по магистрална и фармакопейна рецептура,задължително спазва следните правила: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9532455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преди изготвяне на лекарствения продукт прочита рецептата, като пристъпва към работа само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случай, когато рецептата е правилно написана и няма съмнение относно дозировката или наименованието на лекарственото вещество;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6650110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при отмерване на лекарственото вещество проверява правилността на взетото лекарствено вещество, като сверява наименованието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рецептата с това на банката преди отмерване и след отмерване; при отмерването е необходимо да се държи банката в дясната ръка по такъв начин, че надписът да бъде отпред и да може да се чете;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3531928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отмерва в присъствието на ръководителя на аптеката или опред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елен със заповед от него фармацевт наркотични лекарствени вещества; на обратната страна на рецептата се написват наименованието и количеството на лекарственото вещество, след което двамата се подписват;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5539554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 след изготвяне на лекарствената форма още веднъж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рочита рецептата и проверява правилността на взетите съставки и дози;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6797712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д) не съхранява на работното си място изготвени лекарствени продукти без етикети, надписи, партидни номера, дата на приготвяне, начин на съхранение, срок на годност;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20385087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 при използване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везните се спазват указанията на производителя; при отмерването не следва да се превишава пределната натовареност, която е обозначена на везните;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004186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ж) разполага с таблица за максималните и еднократните дози на лекарствените продукти, съдържащи наркотични 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щества;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4326300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з) в края на работата да оставя работното си място в пълен порядък;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20661010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и) не изготвя едновременно няколко лекарствени продукти по магистрална и фармакопейна рецептура;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9606499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 оставя всяка банка на мястото ѝ след свършване на работата с нея.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2199459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В складовот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помещение съхранението се извършва при спазване на следните правила: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5041308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лекарствени продукти, с изключение на приготвяните по магистрална и фармакопейна рецептура, се съхраняват върху рафтове или в добре затворени шкафове;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9307748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лекарствените продукти в тра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нспортна опаковка и санитарно-хигиенните материали се съхраняват върху скари;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2580227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лекарствените продукти със силна миризма се съхраняват отделно от другите видове в добре затворени шкафове;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9138555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 санитарно-хигиенните материали, дезинфекционните, дератизационни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средства, козметичните средства, разрешени за продажба в аптеката, се съхраняват отделно от лекарствените продукти;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4939893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д) на вътрешната страна на вратата на металния шкаф или касата, където се съхраняват лекарствени продукти, съдържащи наркотични вещества,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 поставят надпис "Лекарствени продукти, съдържащи наркотични вещества" и списък на лекарствените продукти, които се съхраняват в него, с означение на максималните дози;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914629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 ключовете от металния шкаф или каса се съхраняват от ръководителя на аптеката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определен от него със заповед друг фармацевт;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160682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ж) в шкафовете по буква "д" се съхраняват везничките и всички други уреди и прибори, необходими за работа с лекарствени продукти, съдържащи наркотични вещества, които се употребяват само за тази цел;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0479221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з) надписите на банките с наркотични лекарствени вещества са с бял цвят на черен фон, с означение на максималните еднократни и денонощни дози;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8380777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 изготвените в аптеката лекарствени продукти, съдържащи наркотични вещества, се съхраняват в касата или железни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шкаф;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632518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 билките в складовото помещение се съхраняват отделно от другите лекарствени продукти в добре затворени шкафове;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8411677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к) лекарствени продукти, показали несъответствия с изискванията към качество, с изтекъл срок на годност, с нарушени първична или втор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ична опаковка се съхраняват отделно от другите лекарствени продукти на определено за целта място с трайно сигнално обозначение, че са блокирани.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1090110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6412700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14 към чл. 29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4637350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6924635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(Изм. - ДВ, бр. 2 от 2012 г.)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4637350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9451620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Здравни и противоепидемични изисквания при работ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 аптеки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4637350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4562216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 Почистване на помещенията и мебелите в аптеките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8139076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(изм. - ДВ, бр. 2 от 2012 г.) Помещенията се поддържат чисти. Ежедневно и при замърсяване да се извършва влажно почистване и дезинфекция на пода, повърхностите на мебелите, апаратурата и др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2327366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 Ежегодно да се извършва боядисване на стените на помещенията.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5716895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Мивките да се поддържат постоянно чисти. Забраняват се застояването и натрупването на съдове, хавани, пособия и др. За всяка мивка да се осигуряват миещи и дезинфекционни препарати и сре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 за подсушаване на ръцете за еднократна употреба.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4637350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949122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II. Обработване на съоръженията, приборите и спомагателните материали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0975599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След употреба съдовете и уредите за приготвяне на лекарствени продукти по фармакопейна и магистрална рецептура се почистват 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ханично, дезинфекцират, измиват и изсушават. При приготвяне на разтвори за очи и разтвори за парентерално приложение съдовете се стерилизират в сушилня при 160 °C.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4365640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Всички съдове, които се използват за съхранение на лекарствата и приготовлението им, да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без механични дефекти и със запазена цялост.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2598756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Измитите и изсушени стъкла и съдове се запушват със запушалки и се съхраняват в плътно затварящ се шкаф, чиято изработка позволява лесно и ефективно почистване. На асистентската маса да се поставят само мал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ък брой съдове, необходими за пряката работа.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717118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Порцелановите, стъклените и пластмасовите буркани и кутии се съхраняват в шкафове или чекмеджета.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956716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Опаковките и запушалките, които ще се използват за съхранение на лекарствени форми за очи, трябва да се съ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храняват и обработват по начин, който да осигури тяхната стерилност.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4325568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Везните се поддържат и почистват съобразно указанията, дадени от производителя.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0691848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Хигроскопичният памук, филтърната хартия и марлята, употребявани за филтриране на течни лекарства,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пазят в закрити банки с шлифовани запушалки.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3812910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Капсулите за прахове, парафинираните и пергаментовите хартии се съхраняват в плътно затварящи се чекмеджета на асистентската маса в количества за не повече от 2 - 3-дневна употреба. Запасите от спомагателн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материали, запушалки, филтърна хартия, капсули и други се съхраняват при хигиенни условия в закрити шкафове. 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1686669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За дезинфекция на помещенията и съдовете в аптеките да се използват само дезинфектанти, за които има издадено разрешение за пускане на пазар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от министъра на здравеопазването. При използването на дезинфектантите задължително се спазват условията на издаденото разрешение и указанията, дадени от притежателя на разрешението.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6128998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 На стерилизация в аптеката подлежат стъклени и метални съдове. Съдов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 се увиват в чиста амбалажна хартия и след стерилизация се съхраняват така увити до употребата им в чисти затворени шкафове. При стерилизацията в аптеката се спазва следният режим: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4637350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15646332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Автоклавиране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4637350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0"/>
        <w:gridCol w:w="2370"/>
        <w:gridCol w:w="2970"/>
      </w:tblGrid>
      <w:tr w:rsidR="00000000">
        <w:trPr>
          <w:divId w:val="463735090"/>
        </w:trPr>
        <w:tc>
          <w:tcPr>
            <w:tcW w:w="23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Температура</w:t>
            </w:r>
          </w:p>
        </w:tc>
        <w:tc>
          <w:tcPr>
            <w:tcW w:w="23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 на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Налягане на</w:t>
            </w:r>
          </w:p>
        </w:tc>
      </w:tr>
      <w:tr w:rsidR="00000000">
        <w:trPr>
          <w:divId w:val="463735090"/>
        </w:trPr>
        <w:tc>
          <w:tcPr>
            <w:tcW w:w="23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парата в °С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въздействие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парата в работни</w:t>
            </w:r>
          </w:p>
        </w:tc>
      </w:tr>
      <w:tr w:rsidR="00000000">
        <w:trPr>
          <w:divId w:val="463735090"/>
        </w:trPr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минути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атмосфери</w:t>
            </w:r>
          </w:p>
        </w:tc>
      </w:tr>
      <w:tr w:rsidR="00000000">
        <w:trPr>
          <w:divId w:val="463735090"/>
        </w:trPr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000000">
        <w:trPr>
          <w:divId w:val="463735090"/>
        </w:trPr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25 - 30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000000">
        <w:trPr>
          <w:divId w:val="463735090"/>
        </w:trPr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10 - 12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000000">
        <w:trPr>
          <w:divId w:val="463735090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C772B8">
      <w:pPr>
        <w:spacing w:after="120" w:line="240" w:lineRule="auto"/>
        <w:ind w:firstLine="1155"/>
        <w:jc w:val="both"/>
        <w:textAlignment w:val="center"/>
        <w:divId w:val="20508412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Стерилизация със сух горещ въздух в сухи стерилизатори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0"/>
        <w:gridCol w:w="4170"/>
      </w:tblGrid>
      <w:tr w:rsidR="00000000">
        <w:trPr>
          <w:divId w:val="463735090"/>
        </w:trPr>
        <w:tc>
          <w:tcPr>
            <w:tcW w:w="35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Температура в °С</w:t>
            </w:r>
          </w:p>
        </w:tc>
        <w:tc>
          <w:tcPr>
            <w:tcW w:w="4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 на въздействие</w:t>
            </w:r>
          </w:p>
        </w:tc>
      </w:tr>
      <w:tr w:rsidR="00000000">
        <w:trPr>
          <w:divId w:val="463735090"/>
        </w:trPr>
        <w:tc>
          <w:tcPr>
            <w:tcW w:w="3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часове</w:t>
            </w:r>
          </w:p>
        </w:tc>
      </w:tr>
      <w:tr w:rsidR="00000000">
        <w:trPr>
          <w:divId w:val="463735090"/>
        </w:trPr>
        <w:tc>
          <w:tcPr>
            <w:tcW w:w="3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00000">
        <w:trPr>
          <w:divId w:val="463735090"/>
        </w:trPr>
        <w:tc>
          <w:tcPr>
            <w:tcW w:w="3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0000">
        <w:trPr>
          <w:divId w:val="463735090"/>
        </w:trPr>
        <w:tc>
          <w:tcPr>
            <w:tcW w:w="3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000000">
        <w:trPr>
          <w:divId w:val="463735090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C772B8">
      <w:pPr>
        <w:spacing w:after="120" w:line="240" w:lineRule="auto"/>
        <w:ind w:firstLine="1155"/>
        <w:jc w:val="both"/>
        <w:textAlignment w:val="center"/>
        <w:divId w:val="1606580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 Дезинфекция на ръцете на работещите в асептичния бокс се извършва при следните условия: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0"/>
        <w:gridCol w:w="2370"/>
        <w:gridCol w:w="1170"/>
        <w:gridCol w:w="1170"/>
        <w:gridCol w:w="1170"/>
      </w:tblGrid>
      <w:tr w:rsidR="00000000">
        <w:trPr>
          <w:divId w:val="463735090"/>
        </w:trPr>
        <w:tc>
          <w:tcPr>
            <w:tcW w:w="17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Обект</w:t>
            </w:r>
          </w:p>
        </w:tc>
        <w:tc>
          <w:tcPr>
            <w:tcW w:w="23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Препарат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Начин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Коли-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Експо-</w:t>
            </w:r>
          </w:p>
        </w:tc>
      </w:tr>
      <w:tr w:rsidR="00000000">
        <w:trPr>
          <w:divId w:val="463735090"/>
        </w:trPr>
        <w:tc>
          <w:tcPr>
            <w:tcW w:w="17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% на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при-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чество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зиция</w:t>
            </w:r>
          </w:p>
        </w:tc>
      </w:tr>
      <w:tr w:rsidR="00000000">
        <w:trPr>
          <w:divId w:val="463735090"/>
        </w:trPr>
        <w:tc>
          <w:tcPr>
            <w:tcW w:w="17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разтвора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ложение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ми-</w:t>
            </w:r>
          </w:p>
        </w:tc>
      </w:tr>
      <w:tr w:rsidR="00000000">
        <w:trPr>
          <w:divId w:val="463735090"/>
        </w:trPr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нути</w:t>
            </w:r>
          </w:p>
        </w:tc>
      </w:tr>
      <w:tr w:rsidR="00000000">
        <w:trPr>
          <w:divId w:val="463735090"/>
        </w:trPr>
        <w:tc>
          <w:tcPr>
            <w:tcW w:w="17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Хигиенна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70 % етилов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обтри-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3 - 5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00000">
        <w:trPr>
          <w:divId w:val="463735090"/>
        </w:trPr>
        <w:tc>
          <w:tcPr>
            <w:tcW w:w="17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дезинфек-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алкохол + 5 %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ване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463735090"/>
        </w:trPr>
        <w:tc>
          <w:tcPr>
            <w:tcW w:w="17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 на ръ-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глицерин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463735090"/>
        </w:trPr>
        <w:tc>
          <w:tcPr>
            <w:tcW w:w="17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цете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463735090"/>
        </w:trPr>
        <w:tc>
          <w:tcPr>
            <w:tcW w:w="17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Манустерол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3 - 5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1/2</w:t>
            </w:r>
          </w:p>
        </w:tc>
      </w:tr>
      <w:tr w:rsidR="00000000">
        <w:trPr>
          <w:divId w:val="463735090"/>
        </w:trPr>
        <w:tc>
          <w:tcPr>
            <w:tcW w:w="17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Б/концентриран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463735090"/>
        </w:trPr>
        <w:tc>
          <w:tcPr>
            <w:tcW w:w="17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4 % воден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0000">
        <w:trPr>
          <w:divId w:val="463735090"/>
        </w:trPr>
        <w:tc>
          <w:tcPr>
            <w:tcW w:w="17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разтвор на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463735090"/>
        </w:trPr>
        <w:tc>
          <w:tcPr>
            <w:tcW w:w="17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Дезинфект В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463735090"/>
        </w:trPr>
        <w:tc>
          <w:tcPr>
            <w:tcW w:w="17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 0,1 % воден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00000">
        <w:trPr>
          <w:divId w:val="463735090"/>
        </w:trPr>
        <w:tc>
          <w:tcPr>
            <w:tcW w:w="17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разтвор на хиби-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463735090"/>
        </w:trPr>
        <w:tc>
          <w:tcPr>
            <w:tcW w:w="17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 глюконат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463735090"/>
        </w:trPr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1:1000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463735090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772B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C772B8">
      <w:pPr>
        <w:spacing w:after="0" w:line="240" w:lineRule="auto"/>
        <w:ind w:firstLine="1155"/>
        <w:jc w:val="both"/>
        <w:textAlignment w:val="center"/>
        <w:divId w:val="4637350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1051198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III. Получаване, съхраняване и проверка на пречистената вода, превързочните материали и други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20454736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 Пречистената вода, която се използва в аптеката за приготвянето на лекарствени продукти по магистрална и фармакопейна рецептура, се приготвя съгласно Европейската фармакопея. Допуска се използването на получена извън аптеката пречистена вода, като съот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ветствието с Европейската фармакопея се удостоверява със съответните документи.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0106383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16. Пречистената вода се съхранява на прохладно място, в чисти закрити стъклени съдове, добре промити предварително с пречистена вода.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585282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 Стъклата за съхраняване на водата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асистентската маса се промиват с пречистена вода един път дневно.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21421875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 Превързочните материали се съхраняват съгласно условията, посочени от производителя. Забранява се поставянето на превързочни материали на пода, над мебелите и на открито. Местата за съхр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анение на превързочните материали се почистват ежемесечно с чиста кърпа, навлажнена с дезинфекционен разтвор. Необходимо е да се вземат всички мерки за опазването им от влага, запарване, гризачи и инсекти, прах и огън.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737631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 Лекарствени продукти, с изключени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 приготвяните по магистрална и фармакопейна рецептура, се съхраняват съгласно изискванията, определени от производителя. Активните вещества, предназначени за приготвяне по магистрална и фармакопейна рецептура, се съхраняват съгласно изискванията на дей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стващата фармакопея или производителя.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4637350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13411956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IV. Здравни изисквания при отделните технологични процеси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3237761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20. Технологичните процеси при изготвяне на магистрални лекарствени форми в аптеката се състоят от отделни етапи и операции, които се осъществяват при спазва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нето на технологията на приготвянето им и съблюдаване правилата за личната хигиена.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8743482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21. Основите за очни мази предварително се разтопяват, утаяват, филтруват и съхраняват в предварително стерилизирани добре затворени банки по начин, който осигурява тяхната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стерилност.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9737525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приготвяне на лекарствени форми, включително и с антибиотици, се спазват правилата за добра производствена практика.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1186466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Когато технологията на лекарствените форми изисква използването на асептични методи, те се осигуряват от ръководителя на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птеката.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3931875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22. За огребването на хаваните от мази и прахове се използват пластмасови плаки. Употребата на картон за тази цел не се допуска.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7041352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23. Гърлото и запушалките на вазерийните стъкла, използвани за работа, се поддържат чисти.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3289031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24. Концентрираните разтвор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се изготвят с пречистена вода.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4680149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25. При изготвянето на лекарствените форми се съблюдават правилата на хигиената, като се избягва всяка възможност за замърсяването им. За целта: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2004115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при изготвянето на лекарствената форма, изискваща съприкосновение с ръката,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 използват стерилизирани ръкавици за еднократна употреба;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3136077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везните се изтриват след всяко отмерване на лекарствените вещества;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9394883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след отмерване на лекарствени вещества със силна миризма везните се изтриват със спирт.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4637350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2112242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V. Мерки за лична профилактика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3331492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26. При опасност или поява на епидемии от капкови инфекции фармацевтите и помощник-фармацевтите задължително носят маски за еднократна употреба. При работа с лекарствени продукти, чиято обработка е свързана с отделяне на прах, както и дразнещи и лесно изпа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ряващи се течности да се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използват противопрашни маски, също и хирургически ръкавици там, където манипулациите позволяват това.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7306199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27. Всеки фармацевт и помощник-фармацевт преди приготвяне по магистрална и фармакопейна рецептура измива ръцете си с топла вода,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сапун и четка.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1999650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28. Фармацевтите и помощник-фармацевтите работят в аптеката с чисто работно облекло.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4412203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29. Забранява се влизането в работните помещения на аптеката без чисто работно облекло, както и излизането с такова извън аптеката.</w:t>
      </w: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4637350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0" w:line="240" w:lineRule="auto"/>
        <w:ind w:firstLine="1155"/>
        <w:jc w:val="both"/>
        <w:textAlignment w:val="center"/>
        <w:divId w:val="11814319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15 към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 37б, ал. 3</w:t>
      </w:r>
    </w:p>
    <w:p w:rsidR="00000000" w:rsidRDefault="00C772B8">
      <w:pPr>
        <w:spacing w:after="0" w:line="240" w:lineRule="auto"/>
        <w:ind w:firstLine="1155"/>
        <w:jc w:val="both"/>
        <w:textAlignment w:val="center"/>
        <w:divId w:val="6348681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C772B8">
      <w:pPr>
        <w:spacing w:after="120" w:line="240" w:lineRule="auto"/>
        <w:ind w:firstLine="1155"/>
        <w:jc w:val="both"/>
        <w:textAlignment w:val="center"/>
        <w:divId w:val="1767456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(Ново - ДВ, бр. 81 от 2015 г., предишно Приложение № 15 към чл. 37б, ал. 2 - ДВ, бр. 24 от 2017 г., отм. - ДВ, бр. 79 от 2017 г.)</w:t>
      </w:r>
    </w:p>
    <w:p w:rsidR="00C772B8" w:rsidRDefault="00C772B8">
      <w:pPr>
        <w:ind w:firstLine="1155"/>
        <w:jc w:val="both"/>
        <w:textAlignment w:val="center"/>
        <w:divId w:val="634868145"/>
        <w:rPr>
          <w:rFonts w:eastAsia="Times New Roman"/>
          <w:color w:val="000000"/>
        </w:rPr>
      </w:pPr>
    </w:p>
    <w:sectPr w:rsidR="00C772B8">
      <w:footerReference w:type="default" r:id="rId6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2B8" w:rsidRDefault="00C772B8">
      <w:pPr>
        <w:spacing w:after="0" w:line="240" w:lineRule="auto"/>
      </w:pPr>
      <w:r>
        <w:separator/>
      </w:r>
    </w:p>
  </w:endnote>
  <w:endnote w:type="continuationSeparator" w:id="0">
    <w:p w:rsidR="00C772B8" w:rsidRDefault="00C77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EB7" w:rsidRDefault="00C772B8">
    <w:r>
      <w:t>Източник: Правно-информационни системи "Сиела"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2B8" w:rsidRDefault="00C772B8">
      <w:pPr>
        <w:spacing w:after="0" w:line="240" w:lineRule="auto"/>
      </w:pPr>
      <w:r>
        <w:separator/>
      </w:r>
    </w:p>
  </w:footnote>
  <w:footnote w:type="continuationSeparator" w:id="0">
    <w:p w:rsidR="00C772B8" w:rsidRDefault="00C772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EB7"/>
    <w:rsid w:val="00221EB7"/>
    <w:rsid w:val="00C772B8"/>
    <w:rsid w:val="00C8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E163D5-8947-42DE-97B7-A1737BB3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r">
    <w:name w:val="addr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enter">
    <w:name w:val="center"/>
    <w:basedOn w:val="Normal"/>
    <w:pPr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ti">
    <w:name w:val="doc-ti"/>
    <w:basedOn w:val="Normal"/>
    <w:pPr>
      <w:spacing w:before="240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dition">
    <w:name w:val="edition"/>
    <w:basedOn w:val="Normal"/>
    <w:pPr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d-date">
    <w:name w:val="hd-date"/>
    <w:basedOn w:val="Normal"/>
    <w:pPr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d-lg">
    <w:name w:val="hd-lg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hd-oj">
    <w:name w:val="hd-oj"/>
    <w:basedOn w:val="Normal"/>
    <w:pPr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hd-ti">
    <w:name w:val="hd-ti"/>
    <w:basedOn w:val="Normal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mage">
    <w:name w:val="image"/>
    <w:basedOn w:val="Normal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ssn">
    <w:name w:val="issn"/>
    <w:basedOn w:val="Normal"/>
    <w:pPr>
      <w:spacing w:before="240" w:after="120" w:line="240" w:lineRule="auto"/>
      <w:jc w:val="right"/>
    </w:pPr>
    <w:rPr>
      <w:rFonts w:ascii="Times New Roman" w:hAnsi="Times New Roman" w:cs="Times New Roman"/>
      <w:sz w:val="19"/>
      <w:szCs w:val="19"/>
    </w:rPr>
  </w:style>
  <w:style w:type="paragraph" w:customStyle="1" w:styleId="lg">
    <w:name w:val="lg"/>
    <w:basedOn w:val="Normal"/>
    <w:pPr>
      <w:pBdr>
        <w:top w:val="single" w:sz="6" w:space="10" w:color="000000"/>
        <w:left w:val="single" w:sz="6" w:space="10" w:color="000000"/>
        <w:bottom w:val="single" w:sz="6" w:space="10" w:color="000000"/>
        <w:right w:val="single" w:sz="6" w:space="10" w:color="000000"/>
      </w:pBdr>
      <w:spacing w:before="120" w:after="120" w:line="240" w:lineRule="auto"/>
      <w:jc w:val="center"/>
    </w:pPr>
    <w:rPr>
      <w:rFonts w:ascii="Times New Roman" w:hAnsi="Times New Roman" w:cs="Times New Roman"/>
      <w:b/>
      <w:bCs/>
      <w:sz w:val="72"/>
      <w:szCs w:val="72"/>
    </w:rPr>
  </w:style>
  <w:style w:type="paragraph" w:customStyle="1" w:styleId="no-doc-c">
    <w:name w:val="no-doc-c"/>
    <w:basedOn w:val="Normal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rmal0">
    <w:name w:val="normal"/>
    <w:basedOn w:val="Normal"/>
    <w:pPr>
      <w:spacing w:before="120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te">
    <w:name w:val="note"/>
    <w:basedOn w:val="Normal"/>
    <w:pPr>
      <w:spacing w:before="60" w:after="6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customStyle="1" w:styleId="separator">
    <w:name w:val="separator"/>
    <w:basedOn w:val="Normal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ignatory">
    <w:name w:val="signatory"/>
    <w:basedOn w:val="Normal"/>
    <w:pPr>
      <w:spacing w:before="60" w:after="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i-art">
    <w:name w:val="sti-art"/>
    <w:basedOn w:val="Normal"/>
    <w:pPr>
      <w:spacing w:before="60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bl-cod">
    <w:name w:val="tbl-cod"/>
    <w:basedOn w:val="Normal"/>
    <w:pPr>
      <w:spacing w:before="60" w:after="60" w:line="240" w:lineRule="auto"/>
      <w:ind w:right="195"/>
      <w:jc w:val="center"/>
    </w:pPr>
    <w:rPr>
      <w:rFonts w:ascii="Times New Roman" w:hAnsi="Times New Roman" w:cs="Times New Roman"/>
    </w:rPr>
  </w:style>
  <w:style w:type="paragraph" w:customStyle="1" w:styleId="tbl-hdr">
    <w:name w:val="tbl-hdr"/>
    <w:basedOn w:val="Normal"/>
    <w:pPr>
      <w:spacing w:before="60" w:after="60" w:line="240" w:lineRule="auto"/>
      <w:ind w:right="195"/>
      <w:jc w:val="center"/>
    </w:pPr>
    <w:rPr>
      <w:rFonts w:ascii="Times New Roman" w:hAnsi="Times New Roman" w:cs="Times New Roman"/>
      <w:b/>
      <w:bCs/>
    </w:rPr>
  </w:style>
  <w:style w:type="paragraph" w:customStyle="1" w:styleId="tbl-notcol">
    <w:name w:val="tbl-notcol"/>
    <w:basedOn w:val="Normal"/>
    <w:pPr>
      <w:spacing w:before="60" w:after="60" w:line="240" w:lineRule="auto"/>
      <w:jc w:val="right"/>
    </w:pPr>
    <w:rPr>
      <w:rFonts w:ascii="Times New Roman" w:hAnsi="Times New Roman" w:cs="Times New Roman"/>
    </w:rPr>
  </w:style>
  <w:style w:type="paragraph" w:customStyle="1" w:styleId="tbl-num">
    <w:name w:val="tbl-num"/>
    <w:basedOn w:val="Normal"/>
    <w:pPr>
      <w:spacing w:before="60" w:after="60" w:line="240" w:lineRule="auto"/>
      <w:ind w:right="195"/>
      <w:jc w:val="right"/>
    </w:pPr>
    <w:rPr>
      <w:rFonts w:ascii="Times New Roman" w:hAnsi="Times New Roman" w:cs="Times New Roman"/>
    </w:rPr>
  </w:style>
  <w:style w:type="paragraph" w:customStyle="1" w:styleId="tbl-txt">
    <w:name w:val="tbl-txt"/>
    <w:basedOn w:val="Normal"/>
    <w:pPr>
      <w:spacing w:before="60" w:after="60" w:line="240" w:lineRule="auto"/>
    </w:pPr>
    <w:rPr>
      <w:rFonts w:ascii="Times New Roman" w:hAnsi="Times New Roman" w:cs="Times New Roman"/>
    </w:rPr>
  </w:style>
  <w:style w:type="paragraph" w:customStyle="1" w:styleId="text-l">
    <w:name w:val="text-l"/>
    <w:basedOn w:val="Normal"/>
    <w:pPr>
      <w:spacing w:before="60" w:after="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i-annotation">
    <w:name w:val="ti-annotation"/>
    <w:basedOn w:val="Normal"/>
    <w:pPr>
      <w:spacing w:before="120"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-art">
    <w:name w:val="ti-art"/>
    <w:basedOn w:val="Normal"/>
    <w:pPr>
      <w:spacing w:before="360" w:after="12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-coll">
    <w:name w:val="ti-coll"/>
    <w:basedOn w:val="Normal"/>
    <w:pPr>
      <w:spacing w:before="120" w:after="12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ti-doc-dur">
    <w:name w:val="ti-doc-dur"/>
    <w:basedOn w:val="Normal"/>
    <w:pPr>
      <w:spacing w:before="180" w:after="120" w:line="240" w:lineRule="auto"/>
      <w:jc w:val="both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-doc-dur-assoc">
    <w:name w:val="ti-doc-dur-assoc"/>
    <w:basedOn w:val="Normal"/>
    <w:pPr>
      <w:spacing w:before="180" w:after="120" w:line="240" w:lineRule="auto"/>
      <w:jc w:val="both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-doc-dur-num">
    <w:name w:val="ti-doc-dur-num"/>
    <w:basedOn w:val="Normal"/>
    <w:pPr>
      <w:spacing w:before="180" w:after="0" w:line="240" w:lineRule="auto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-doc-dur-star">
    <w:name w:val="ti-doc-dur-star"/>
    <w:basedOn w:val="Normal"/>
    <w:pPr>
      <w:spacing w:before="180" w:after="120" w:line="240" w:lineRule="auto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-doc-eph">
    <w:name w:val="ti-doc-eph"/>
    <w:basedOn w:val="Normal"/>
    <w:pPr>
      <w:spacing w:before="180" w:after="120" w:line="240" w:lineRule="auto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ti-grseq-1">
    <w:name w:val="ti-grseq-1"/>
    <w:basedOn w:val="Normal"/>
    <w:pPr>
      <w:spacing w:before="240" w:after="120" w:line="24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-grseq-toc">
    <w:name w:val="ti-grseq-toc"/>
    <w:basedOn w:val="Normal"/>
    <w:pPr>
      <w:spacing w:before="240" w:after="12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-oj-1">
    <w:name w:val="ti-oj-1"/>
    <w:basedOn w:val="Normal"/>
    <w:pPr>
      <w:spacing w:before="120" w:after="0" w:line="240" w:lineRule="auto"/>
    </w:pPr>
    <w:rPr>
      <w:rFonts w:ascii="Times New Roman" w:hAnsi="Times New Roman" w:cs="Times New Roman"/>
      <w:b/>
      <w:bCs/>
      <w:sz w:val="72"/>
      <w:szCs w:val="72"/>
    </w:rPr>
  </w:style>
  <w:style w:type="paragraph" w:customStyle="1" w:styleId="ti-oj-2">
    <w:name w:val="ti-oj-2"/>
    <w:basedOn w:val="Normal"/>
    <w:pPr>
      <w:spacing w:before="120" w:after="120" w:line="240" w:lineRule="auto"/>
    </w:pPr>
    <w:rPr>
      <w:rFonts w:ascii="Times New Roman" w:hAnsi="Times New Roman" w:cs="Times New Roman"/>
      <w:sz w:val="48"/>
      <w:szCs w:val="48"/>
    </w:rPr>
  </w:style>
  <w:style w:type="paragraph" w:customStyle="1" w:styleId="ti-oj-3">
    <w:name w:val="ti-oj-3"/>
    <w:basedOn w:val="Normal"/>
    <w:pPr>
      <w:spacing w:before="120" w:after="0" w:line="240" w:lineRule="auto"/>
      <w:jc w:val="right"/>
    </w:pPr>
    <w:rPr>
      <w:rFonts w:ascii="Times New Roman" w:hAnsi="Times New Roman" w:cs="Times New Roman"/>
      <w:b/>
      <w:bCs/>
      <w:sz w:val="72"/>
      <w:szCs w:val="72"/>
    </w:rPr>
  </w:style>
  <w:style w:type="paragraph" w:customStyle="1" w:styleId="ti-sect-1-n">
    <w:name w:val="ti-sect-1-n"/>
    <w:basedOn w:val="Normal"/>
    <w:pPr>
      <w:spacing w:before="120" w:after="12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ti-sect-1-t">
    <w:name w:val="ti-sect-1-t"/>
    <w:basedOn w:val="Normal"/>
    <w:pPr>
      <w:spacing w:before="120" w:after="120" w:line="240" w:lineRule="auto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ti-sect-2">
    <w:name w:val="ti-sect-2"/>
    <w:basedOn w:val="Normal"/>
    <w:pPr>
      <w:spacing w:before="120" w:after="12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ti-section-1">
    <w:name w:val="ti-section-1"/>
    <w:basedOn w:val="Normal"/>
    <w:pPr>
      <w:spacing w:before="480"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-section-2">
    <w:name w:val="ti-section-2"/>
    <w:basedOn w:val="Normal"/>
    <w:pPr>
      <w:spacing w:before="75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-tbl">
    <w:name w:val="ti-tbl"/>
    <w:basedOn w:val="Normal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year-date">
    <w:name w:val="year-date"/>
    <w:basedOn w:val="Normal"/>
    <w:pPr>
      <w:spacing w:before="120" w:after="120" w:line="240" w:lineRule="auto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hd-column">
    <w:name w:val="hd-column"/>
    <w:basedOn w:val="Normal"/>
    <w:pPr>
      <w:spacing w:before="60" w:after="4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bl-norm">
    <w:name w:val="tbl-norm"/>
    <w:basedOn w:val="Normal"/>
    <w:pPr>
      <w:spacing w:before="60" w:after="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rrow">
    <w:name w:val="arrow"/>
    <w:basedOn w:val="Normal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ainer-center">
    <w:name w:val="container-center"/>
    <w:basedOn w:val="Normal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isclaimer">
    <w:name w:val="disclaimer"/>
    <w:basedOn w:val="Normal"/>
    <w:pPr>
      <w:spacing w:after="39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dlist-term">
    <w:name w:val="dlist-term"/>
    <w:basedOn w:val="Normal"/>
    <w:pPr>
      <w:spacing w:before="195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list-definition">
    <w:name w:val="dlist-definition"/>
    <w:basedOn w:val="Normal"/>
    <w:pPr>
      <w:spacing w:before="195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uro">
    <w:name w:val="euro"/>
    <w:basedOn w:val="Normal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footnote">
    <w:name w:val="footnote"/>
    <w:basedOn w:val="Normal"/>
    <w:pPr>
      <w:spacing w:before="120" w:after="0" w:line="240" w:lineRule="auto"/>
      <w:jc w:val="both"/>
    </w:pPr>
    <w:rPr>
      <w:rFonts w:ascii="Times New Roman" w:hAnsi="Times New Roman" w:cs="Times New Roman"/>
    </w:rPr>
  </w:style>
  <w:style w:type="paragraph" w:customStyle="1" w:styleId="footnote-deleted">
    <w:name w:val="footnote-deleted"/>
    <w:basedOn w:val="Normal"/>
    <w:pPr>
      <w:spacing w:before="60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footnote-spec">
    <w:name w:val="footnote-spec"/>
    <w:basedOn w:val="Normal"/>
    <w:pPr>
      <w:spacing w:before="60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hd-modifiers">
    <w:name w:val="hd-modifiers"/>
    <w:basedOn w:val="Normal"/>
    <w:pPr>
      <w:spacing w:before="100" w:beforeAutospacing="1" w:after="195" w:line="240" w:lineRule="auto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hd-toc-1">
    <w:name w:val="hd-toc-1"/>
    <w:basedOn w:val="Normal"/>
    <w:pPr>
      <w:spacing w:before="45" w:after="45" w:line="240" w:lineRule="auto"/>
      <w:jc w:val="center"/>
    </w:pPr>
    <w:rPr>
      <w:rFonts w:ascii="Times New Roman" w:hAnsi="Times New Roman" w:cs="Times New Roman"/>
    </w:rPr>
  </w:style>
  <w:style w:type="paragraph" w:customStyle="1" w:styleId="hd-toc-2">
    <w:name w:val="hd-toc-2"/>
    <w:basedOn w:val="Normal"/>
    <w:pPr>
      <w:spacing w:before="45" w:after="240" w:line="240" w:lineRule="auto"/>
    </w:pPr>
    <w:rPr>
      <w:rFonts w:ascii="Times New Roman" w:hAnsi="Times New Roman" w:cs="Times New Roman"/>
    </w:rPr>
  </w:style>
  <w:style w:type="paragraph" w:customStyle="1" w:styleId="hd-toc-3">
    <w:name w:val="hd-toc-3"/>
    <w:basedOn w:val="Normal"/>
    <w:pPr>
      <w:spacing w:before="45" w:after="240" w:line="240" w:lineRule="auto"/>
      <w:jc w:val="right"/>
    </w:pPr>
    <w:rPr>
      <w:rFonts w:ascii="Times New Roman" w:hAnsi="Times New Roman" w:cs="Times New Roman"/>
    </w:rPr>
  </w:style>
  <w:style w:type="paragraph" w:customStyle="1" w:styleId="hd-toc-4">
    <w:name w:val="hd-toc-4"/>
    <w:basedOn w:val="Normal"/>
    <w:pPr>
      <w:spacing w:before="45" w:after="240" w:line="240" w:lineRule="auto"/>
      <w:jc w:val="center"/>
    </w:pPr>
    <w:rPr>
      <w:rFonts w:ascii="Times New Roman" w:hAnsi="Times New Roman" w:cs="Times New Roman"/>
    </w:rPr>
  </w:style>
  <w:style w:type="paragraph" w:customStyle="1" w:styleId="item-none">
    <w:name w:val="item-none"/>
    <w:basedOn w:val="Normal"/>
    <w:pPr>
      <w:spacing w:before="60" w:after="60" w:line="240" w:lineRule="auto"/>
      <w:ind w:left="39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linkref">
    <w:name w:val="linkref"/>
    <w:basedOn w:val="Normal"/>
    <w:pPr>
      <w:spacing w:before="60" w:after="60" w:line="240" w:lineRule="auto"/>
      <w:jc w:val="both"/>
    </w:pPr>
    <w:rPr>
      <w:rFonts w:ascii="Times New Roman" w:hAnsi="Times New Roman" w:cs="Times New Roman"/>
    </w:rPr>
  </w:style>
  <w:style w:type="paragraph" w:customStyle="1" w:styleId="list">
    <w:name w:val="list"/>
    <w:basedOn w:val="Normal"/>
    <w:pPr>
      <w:spacing w:before="120" w:after="100" w:afterAutospacing="1" w:line="240" w:lineRule="auto"/>
      <w:ind w:left="2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modref">
    <w:name w:val="modref"/>
    <w:basedOn w:val="Normal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orm">
    <w:name w:val="norm"/>
    <w:basedOn w:val="Normal"/>
    <w:pPr>
      <w:spacing w:before="120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tcol">
    <w:name w:val="notcol"/>
    <w:basedOn w:val="Normal"/>
    <w:pPr>
      <w:spacing w:before="60" w:after="60" w:line="240" w:lineRule="auto"/>
      <w:jc w:val="right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ference">
    <w:name w:val="reference"/>
    <w:basedOn w:val="Normal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itle-article-norm">
    <w:name w:val="stitle-article-norm"/>
    <w:basedOn w:val="Normal"/>
    <w:pPr>
      <w:spacing w:before="240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title-article-quoted">
    <w:name w:val="stitle-article-quoted"/>
    <w:basedOn w:val="Normal"/>
    <w:pPr>
      <w:spacing w:before="240" w:after="12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title-gr-seq-level-2">
    <w:name w:val="stitle-gr-seq-level-2"/>
    <w:basedOn w:val="Normal"/>
    <w:pPr>
      <w:spacing w:before="120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bl-centered">
    <w:name w:val="tbl-centered"/>
    <w:basedOn w:val="Normal"/>
    <w:pPr>
      <w:spacing w:before="60" w:after="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bl-left">
    <w:name w:val="tbl-left"/>
    <w:basedOn w:val="Normal"/>
    <w:pPr>
      <w:spacing w:before="60" w:after="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bl-right">
    <w:name w:val="tbl-right"/>
    <w:basedOn w:val="Normal"/>
    <w:pPr>
      <w:spacing w:before="60" w:after="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title-annex-1">
    <w:name w:val="title-annex-1"/>
    <w:basedOn w:val="Normal"/>
    <w:pPr>
      <w:spacing w:after="12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-annex-2">
    <w:name w:val="title-annex-2"/>
    <w:basedOn w:val="Normal"/>
    <w:pPr>
      <w:spacing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-annotation">
    <w:name w:val="title-annotation"/>
    <w:basedOn w:val="Normal"/>
    <w:pPr>
      <w:spacing w:after="12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-article-norm">
    <w:name w:val="title-article-norm"/>
    <w:basedOn w:val="Normal"/>
    <w:pPr>
      <w:spacing w:before="240" w:after="12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-blk">
    <w:name w:val="title-blk"/>
    <w:basedOn w:val="Normal"/>
    <w:pPr>
      <w:spacing w:before="60" w:after="60" w:line="24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-article-quoted">
    <w:name w:val="title-article-quoted"/>
    <w:basedOn w:val="Normal"/>
    <w:pPr>
      <w:spacing w:before="240" w:after="12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-division-1">
    <w:name w:val="title-division-1"/>
    <w:basedOn w:val="Normal"/>
    <w:pPr>
      <w:spacing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itle-division-2">
    <w:name w:val="title-division-2"/>
    <w:basedOn w:val="Normal"/>
    <w:pPr>
      <w:spacing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-doc-first">
    <w:name w:val="title-doc-first"/>
    <w:basedOn w:val="Normal"/>
    <w:pPr>
      <w:spacing w:before="120"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-doc-last">
    <w:name w:val="title-doc-last"/>
    <w:basedOn w:val="Normal"/>
    <w:pPr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itle-doc-oj-reference">
    <w:name w:val="title-doc-oj-reference"/>
    <w:basedOn w:val="Normal"/>
    <w:pPr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itle-fam-member">
    <w:name w:val="title-fam-member"/>
    <w:basedOn w:val="Normal"/>
    <w:pPr>
      <w:spacing w:before="100" w:beforeAutospacing="1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itle-fam-member-ref-1">
    <w:name w:val="title-fam-member-ref-1"/>
    <w:basedOn w:val="Normal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tle-fam-member-ref-2">
    <w:name w:val="title-fam-member-ref-2"/>
    <w:basedOn w:val="Normal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title-fam-member-star">
    <w:name w:val="title-fam-member-star"/>
    <w:basedOn w:val="Normal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tle-gr-seq-level-1">
    <w:name w:val="title-gr-seq-level-1"/>
    <w:basedOn w:val="Normal"/>
    <w:pPr>
      <w:spacing w:before="120" w:after="12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-gr-seq-level-2">
    <w:name w:val="title-gr-seq-level-2"/>
    <w:basedOn w:val="Normal"/>
    <w:pPr>
      <w:spacing w:before="120" w:after="12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-gr-seq-level-3">
    <w:name w:val="title-gr-seq-level-3"/>
    <w:basedOn w:val="Normal"/>
    <w:pPr>
      <w:spacing w:before="120" w:after="12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-gr-seq-level-4">
    <w:name w:val="title-gr-seq-level-4"/>
    <w:basedOn w:val="Normal"/>
    <w:pPr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tle-table">
    <w:name w:val="title-table"/>
    <w:basedOn w:val="Normal"/>
    <w:pPr>
      <w:spacing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-toc">
    <w:name w:val="title-toc"/>
    <w:basedOn w:val="Normal"/>
    <w:pPr>
      <w:spacing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c-1">
    <w:name w:val="toc-1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c-2">
    <w:name w:val="toc-2"/>
    <w:basedOn w:val="Normal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toc-item">
    <w:name w:val="toc-item"/>
    <w:basedOn w:val="Normal"/>
    <w:pPr>
      <w:spacing w:before="12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ransposition">
    <w:name w:val="transposition"/>
    <w:basedOn w:val="Normal"/>
    <w:pPr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addr">
    <w:name w:val="oj-addr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j-center">
    <w:name w:val="oj-center"/>
    <w:basedOn w:val="Normal"/>
    <w:pPr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doc-ti">
    <w:name w:val="oj-doc-ti"/>
    <w:basedOn w:val="Normal"/>
    <w:pPr>
      <w:spacing w:before="240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edition">
    <w:name w:val="oj-edition"/>
    <w:basedOn w:val="Normal"/>
    <w:pPr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j-hd-date">
    <w:name w:val="oj-hd-date"/>
    <w:basedOn w:val="Normal"/>
    <w:pPr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j-hd-lg">
    <w:name w:val="oj-hd-lg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hd-oj">
    <w:name w:val="oj-hd-oj"/>
    <w:basedOn w:val="Normal"/>
    <w:pPr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oj-hd-ti">
    <w:name w:val="oj-hd-ti"/>
    <w:basedOn w:val="Normal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image">
    <w:name w:val="oj-image"/>
    <w:basedOn w:val="Normal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issn">
    <w:name w:val="oj-issn"/>
    <w:basedOn w:val="Normal"/>
    <w:pPr>
      <w:spacing w:before="240" w:after="120" w:line="240" w:lineRule="auto"/>
      <w:jc w:val="right"/>
    </w:pPr>
    <w:rPr>
      <w:rFonts w:ascii="Times New Roman" w:hAnsi="Times New Roman" w:cs="Times New Roman"/>
      <w:sz w:val="19"/>
      <w:szCs w:val="19"/>
    </w:rPr>
  </w:style>
  <w:style w:type="paragraph" w:customStyle="1" w:styleId="oj-lg">
    <w:name w:val="oj-lg"/>
    <w:basedOn w:val="Normal"/>
    <w:pPr>
      <w:pBdr>
        <w:top w:val="single" w:sz="6" w:space="10" w:color="000000"/>
        <w:left w:val="single" w:sz="6" w:space="10" w:color="000000"/>
        <w:bottom w:val="single" w:sz="6" w:space="10" w:color="000000"/>
        <w:right w:val="single" w:sz="6" w:space="10" w:color="000000"/>
      </w:pBdr>
      <w:spacing w:before="120" w:after="120" w:line="240" w:lineRule="auto"/>
      <w:jc w:val="center"/>
    </w:pPr>
    <w:rPr>
      <w:rFonts w:ascii="Times New Roman" w:hAnsi="Times New Roman" w:cs="Times New Roman"/>
      <w:b/>
      <w:bCs/>
      <w:sz w:val="58"/>
      <w:szCs w:val="58"/>
    </w:rPr>
  </w:style>
  <w:style w:type="paragraph" w:customStyle="1" w:styleId="oj-no-doc-c">
    <w:name w:val="oj-no-doc-c"/>
    <w:basedOn w:val="Normal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normal">
    <w:name w:val="oj-normal"/>
    <w:basedOn w:val="Normal"/>
    <w:pPr>
      <w:spacing w:before="120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j-normal-center">
    <w:name w:val="oj-normal-center"/>
    <w:basedOn w:val="Normal"/>
    <w:pPr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normal-right">
    <w:name w:val="oj-normal-right"/>
    <w:basedOn w:val="Normal"/>
    <w:pPr>
      <w:spacing w:before="120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oj-note">
    <w:name w:val="oj-note"/>
    <w:basedOn w:val="Normal"/>
    <w:pPr>
      <w:spacing w:before="60" w:after="6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customStyle="1" w:styleId="oj-separator">
    <w:name w:val="oj-separator"/>
    <w:basedOn w:val="Normal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signatory">
    <w:name w:val="oj-signatory"/>
    <w:basedOn w:val="Normal"/>
    <w:pPr>
      <w:spacing w:before="60" w:after="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sti-art">
    <w:name w:val="oj-sti-art"/>
    <w:basedOn w:val="Normal"/>
    <w:pPr>
      <w:spacing w:before="60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bl-cod">
    <w:name w:val="oj-tbl-cod"/>
    <w:basedOn w:val="Normal"/>
    <w:pPr>
      <w:spacing w:before="60" w:after="60" w:line="240" w:lineRule="auto"/>
      <w:ind w:right="195"/>
      <w:jc w:val="center"/>
    </w:pPr>
    <w:rPr>
      <w:rFonts w:ascii="Times New Roman" w:hAnsi="Times New Roman" w:cs="Times New Roman"/>
    </w:rPr>
  </w:style>
  <w:style w:type="paragraph" w:customStyle="1" w:styleId="oj-tbl-hdr">
    <w:name w:val="oj-tbl-hdr"/>
    <w:basedOn w:val="Normal"/>
    <w:pPr>
      <w:spacing w:before="60" w:after="60" w:line="240" w:lineRule="auto"/>
      <w:ind w:right="195"/>
      <w:jc w:val="center"/>
    </w:pPr>
    <w:rPr>
      <w:rFonts w:ascii="Times New Roman" w:hAnsi="Times New Roman" w:cs="Times New Roman"/>
      <w:b/>
      <w:bCs/>
    </w:rPr>
  </w:style>
  <w:style w:type="paragraph" w:customStyle="1" w:styleId="oj-tbl-notcol">
    <w:name w:val="oj-tbl-notcol"/>
    <w:basedOn w:val="Normal"/>
    <w:pPr>
      <w:spacing w:before="60" w:after="60" w:line="240" w:lineRule="auto"/>
      <w:jc w:val="right"/>
    </w:pPr>
    <w:rPr>
      <w:rFonts w:ascii="Times New Roman" w:hAnsi="Times New Roman" w:cs="Times New Roman"/>
    </w:rPr>
  </w:style>
  <w:style w:type="paragraph" w:customStyle="1" w:styleId="oj-tbl-num">
    <w:name w:val="oj-tbl-num"/>
    <w:basedOn w:val="Normal"/>
    <w:pPr>
      <w:spacing w:before="60" w:after="60" w:line="240" w:lineRule="auto"/>
      <w:ind w:right="195"/>
      <w:jc w:val="right"/>
    </w:pPr>
    <w:rPr>
      <w:rFonts w:ascii="Times New Roman" w:hAnsi="Times New Roman" w:cs="Times New Roman"/>
    </w:rPr>
  </w:style>
  <w:style w:type="paragraph" w:customStyle="1" w:styleId="oj-tbl-txt">
    <w:name w:val="oj-tbl-txt"/>
    <w:basedOn w:val="Normal"/>
    <w:pPr>
      <w:spacing w:before="60" w:after="60" w:line="240" w:lineRule="auto"/>
    </w:pPr>
    <w:rPr>
      <w:rFonts w:ascii="Times New Roman" w:hAnsi="Times New Roman" w:cs="Times New Roman"/>
    </w:rPr>
  </w:style>
  <w:style w:type="paragraph" w:customStyle="1" w:styleId="oj-text-l">
    <w:name w:val="oj-text-l"/>
    <w:basedOn w:val="Normal"/>
    <w:pPr>
      <w:spacing w:before="60" w:after="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j-ti-annotation">
    <w:name w:val="oj-ti-annotation"/>
    <w:basedOn w:val="Normal"/>
    <w:pPr>
      <w:spacing w:before="120"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oj-ti-art">
    <w:name w:val="oj-ti-art"/>
    <w:basedOn w:val="Normal"/>
    <w:pPr>
      <w:spacing w:before="360" w:after="12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oj-ti-coll">
    <w:name w:val="oj-ti-coll"/>
    <w:basedOn w:val="Normal"/>
    <w:pPr>
      <w:spacing w:before="120" w:after="120" w:line="240" w:lineRule="auto"/>
    </w:pPr>
    <w:rPr>
      <w:rFonts w:ascii="Times New Roman" w:hAnsi="Times New Roman" w:cs="Times New Roman"/>
      <w:sz w:val="29"/>
      <w:szCs w:val="29"/>
    </w:rPr>
  </w:style>
  <w:style w:type="paragraph" w:customStyle="1" w:styleId="oj-ti-doc-dur">
    <w:name w:val="oj-ti-doc-dur"/>
    <w:basedOn w:val="Normal"/>
    <w:pPr>
      <w:spacing w:before="180" w:after="120" w:line="24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i-doc-dur-assoc">
    <w:name w:val="oj-ti-doc-dur-assoc"/>
    <w:basedOn w:val="Normal"/>
    <w:pPr>
      <w:spacing w:before="180" w:after="120" w:line="24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i-doc-dur-num">
    <w:name w:val="oj-ti-doc-dur-num"/>
    <w:basedOn w:val="Normal"/>
    <w:pPr>
      <w:spacing w:before="18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i-doc-dur-star">
    <w:name w:val="oj-ti-doc-dur-star"/>
    <w:basedOn w:val="Normal"/>
    <w:pPr>
      <w:spacing w:before="180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i-doc-eph">
    <w:name w:val="oj-ti-doc-eph"/>
    <w:basedOn w:val="Normal"/>
    <w:pPr>
      <w:spacing w:before="180"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j-ti-grseq-1">
    <w:name w:val="oj-ti-grseq-1"/>
    <w:basedOn w:val="Normal"/>
    <w:pPr>
      <w:spacing w:before="240" w:after="120" w:line="24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i-grseq-toc">
    <w:name w:val="oj-ti-grseq-toc"/>
    <w:basedOn w:val="Normal"/>
    <w:pPr>
      <w:spacing w:before="240" w:after="12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oj-ti-oj-1">
    <w:name w:val="oj-ti-oj-1"/>
    <w:basedOn w:val="Normal"/>
    <w:pPr>
      <w:spacing w:before="120" w:after="0" w:line="240" w:lineRule="auto"/>
    </w:pPr>
    <w:rPr>
      <w:rFonts w:ascii="Times New Roman" w:hAnsi="Times New Roman" w:cs="Times New Roman"/>
      <w:b/>
      <w:bCs/>
      <w:sz w:val="58"/>
      <w:szCs w:val="58"/>
    </w:rPr>
  </w:style>
  <w:style w:type="paragraph" w:customStyle="1" w:styleId="oj-ti-oj-2">
    <w:name w:val="oj-ti-oj-2"/>
    <w:basedOn w:val="Normal"/>
    <w:pPr>
      <w:spacing w:before="120" w:after="120" w:line="240" w:lineRule="auto"/>
    </w:pPr>
    <w:rPr>
      <w:rFonts w:ascii="Times New Roman" w:hAnsi="Times New Roman" w:cs="Times New Roman"/>
      <w:sz w:val="38"/>
      <w:szCs w:val="38"/>
    </w:rPr>
  </w:style>
  <w:style w:type="paragraph" w:customStyle="1" w:styleId="oj-ti-oj-3">
    <w:name w:val="oj-ti-oj-3"/>
    <w:basedOn w:val="Normal"/>
    <w:pPr>
      <w:spacing w:before="120" w:after="0" w:line="240" w:lineRule="auto"/>
      <w:jc w:val="right"/>
    </w:pPr>
    <w:rPr>
      <w:rFonts w:ascii="Times New Roman" w:hAnsi="Times New Roman" w:cs="Times New Roman"/>
      <w:b/>
      <w:bCs/>
      <w:sz w:val="58"/>
      <w:szCs w:val="58"/>
    </w:rPr>
  </w:style>
  <w:style w:type="paragraph" w:customStyle="1" w:styleId="oj-ti-sect-1-n">
    <w:name w:val="oj-ti-sect-1-n"/>
    <w:basedOn w:val="Normal"/>
    <w:pPr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j-ti-sect-1-t">
    <w:name w:val="oj-ti-sect-1-t"/>
    <w:basedOn w:val="Normal"/>
    <w:pPr>
      <w:spacing w:before="120" w:after="12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oj-ti-sect-2">
    <w:name w:val="oj-ti-sect-2"/>
    <w:basedOn w:val="Normal"/>
    <w:pPr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j-ti-section-1">
    <w:name w:val="oj-ti-section-1"/>
    <w:basedOn w:val="Normal"/>
    <w:pPr>
      <w:spacing w:before="480"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i-section-2">
    <w:name w:val="oj-ti-section-2"/>
    <w:basedOn w:val="Normal"/>
    <w:pPr>
      <w:spacing w:before="75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i-tbl">
    <w:name w:val="oj-ti-tbl"/>
    <w:basedOn w:val="Normal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year-date">
    <w:name w:val="oj-year-date"/>
    <w:basedOn w:val="Normal"/>
    <w:pPr>
      <w:spacing w:before="120" w:after="120" w:line="240" w:lineRule="auto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document">
    <w:name w:val="titledocument"/>
    <w:basedOn w:val="Normal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lertlicenseexpired">
    <w:name w:val="alertlicenseexpired"/>
    <w:basedOn w:val="Normal"/>
    <w:pPr>
      <w:shd w:val="clear" w:color="auto" w:fill="BB0404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historyofdocument">
    <w:name w:val="historyofdocument"/>
    <w:basedOn w:val="Normal"/>
    <w:pPr>
      <w:spacing w:before="75" w:after="100" w:afterAutospacing="1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historyitemselected">
    <w:name w:val="historyitemselected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086C6"/>
      <w:sz w:val="24"/>
      <w:szCs w:val="24"/>
    </w:rPr>
  </w:style>
  <w:style w:type="paragraph" w:customStyle="1" w:styleId="historyitemdisabled">
    <w:name w:val="historyitemdisabled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historyreference">
    <w:name w:val="historyreference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prehistory">
    <w:name w:val="prehistory"/>
    <w:basedOn w:val="Normal"/>
    <w:pPr>
      <w:spacing w:before="75" w:after="0" w:line="240" w:lineRule="auto"/>
      <w:ind w:firstLine="1155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art">
    <w:name w:val="part"/>
    <w:basedOn w:val="Normal"/>
    <w:pPr>
      <w:spacing w:before="7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rtion">
    <w:name w:val="portion"/>
    <w:basedOn w:val="Normal"/>
    <w:pPr>
      <w:spacing w:before="7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ing">
    <w:name w:val="heading"/>
    <w:basedOn w:val="Normal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">
    <w:name w:val="section"/>
    <w:basedOn w:val="Normal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ndersection">
    <w:name w:val="undersection"/>
    <w:basedOn w:val="Normal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ticle">
    <w:name w:val="article"/>
    <w:basedOn w:val="Normal"/>
    <w:pPr>
      <w:spacing w:before="100" w:beforeAutospacing="1" w:after="120" w:line="240" w:lineRule="auto"/>
      <w:ind w:firstLine="11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rticlerepealed">
    <w:name w:val="articlerepealed"/>
    <w:basedOn w:val="Normal"/>
    <w:pPr>
      <w:shd w:val="clear" w:color="auto" w:fill="F8F5E2"/>
      <w:spacing w:before="100" w:beforeAutospacing="1" w:after="120" w:line="240" w:lineRule="auto"/>
      <w:ind w:firstLine="11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rticleformat">
    <w:name w:val="articleformat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postponedarticleedition">
    <w:name w:val="postponedarticleedition"/>
    <w:basedOn w:val="Normal"/>
    <w:pPr>
      <w:pBdr>
        <w:left w:val="single" w:sz="6" w:space="6" w:color="838383"/>
      </w:pBdr>
      <w:spacing w:before="100" w:beforeAutospacing="1" w:after="150" w:line="240" w:lineRule="auto"/>
      <w:ind w:left="1080" w:right="330"/>
      <w:jc w:val="both"/>
    </w:pPr>
    <w:rPr>
      <w:rFonts w:ascii="Times New Roman" w:hAnsi="Times New Roman" w:cs="Times New Roman"/>
      <w:i/>
      <w:iCs/>
      <w:color w:val="060606"/>
      <w:sz w:val="21"/>
      <w:szCs w:val="21"/>
    </w:rPr>
  </w:style>
  <w:style w:type="paragraph" w:customStyle="1" w:styleId="postponededitiontext">
    <w:name w:val="postponededitiontext"/>
    <w:basedOn w:val="Normal"/>
    <w:pPr>
      <w:spacing w:before="100" w:beforeAutospacing="1" w:after="120" w:line="240" w:lineRule="auto"/>
      <w:ind w:left="1080"/>
    </w:pPr>
    <w:rPr>
      <w:rFonts w:ascii="Times New Roman" w:hAnsi="Times New Roman" w:cs="Times New Roman"/>
      <w:b/>
      <w:bCs/>
      <w:i/>
      <w:iCs/>
      <w:color w:val="000000"/>
      <w:sz w:val="24"/>
      <w:szCs w:val="24"/>
      <w:u w:val="single"/>
    </w:rPr>
  </w:style>
  <w:style w:type="paragraph" w:customStyle="1" w:styleId="postponedtitle">
    <w:name w:val="postponedtitle"/>
    <w:basedOn w:val="Normal"/>
    <w:pPr>
      <w:spacing w:before="100" w:beforeAutospacing="1" w:after="150" w:line="240" w:lineRule="auto"/>
      <w:ind w:left="1080" w:right="330"/>
      <w:jc w:val="center"/>
      <w:textAlignment w:val="center"/>
    </w:pPr>
    <w:rPr>
      <w:rFonts w:ascii="Times New Roman" w:hAnsi="Times New Roman" w:cs="Times New Roman"/>
      <w:b/>
      <w:bCs/>
      <w:i/>
      <w:iCs/>
      <w:color w:val="060606"/>
      <w:sz w:val="24"/>
      <w:szCs w:val="24"/>
    </w:rPr>
  </w:style>
  <w:style w:type="paragraph" w:customStyle="1" w:styleId="additionaledicts">
    <w:name w:val="additionaledicts"/>
    <w:basedOn w:val="Normal"/>
    <w:pPr>
      <w:spacing w:before="7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itionaledictsarticle">
    <w:name w:val="additionaledictsarticle"/>
    <w:basedOn w:val="Normal"/>
    <w:pPr>
      <w:spacing w:before="100" w:beforeAutospacing="1" w:after="150" w:line="240" w:lineRule="auto"/>
      <w:ind w:firstLine="1155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finaledicts">
    <w:name w:val="finaledicts"/>
    <w:basedOn w:val="Normal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ransitionalfinaledicts">
    <w:name w:val="transitionalfinaledicts"/>
    <w:basedOn w:val="Normal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naledictsarticle">
    <w:name w:val="finaledictsarticle"/>
    <w:basedOn w:val="Normal"/>
    <w:pPr>
      <w:spacing w:before="100" w:beforeAutospacing="1" w:after="150" w:line="240" w:lineRule="auto"/>
      <w:ind w:firstLine="11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ingtext">
    <w:name w:val="endingtext"/>
    <w:basedOn w:val="Normal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judgementtext">
    <w:name w:val="judgementtext"/>
    <w:basedOn w:val="Normal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judgementtextmateria">
    <w:name w:val="judgementtextmateria"/>
    <w:basedOn w:val="Normal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cli">
    <w:name w:val="ecli"/>
    <w:basedOn w:val="Normal"/>
    <w:pPr>
      <w:spacing w:before="100" w:beforeAutospacing="1" w:after="120" w:line="240" w:lineRule="auto"/>
      <w:ind w:firstLine="1155"/>
      <w:jc w:val="both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samedocreference">
    <w:name w:val="samedocreference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B0000"/>
      <w:sz w:val="24"/>
      <w:szCs w:val="24"/>
      <w:u w:val="single"/>
    </w:rPr>
  </w:style>
  <w:style w:type="paragraph" w:customStyle="1" w:styleId="samedocreferencedelete">
    <w:name w:val="samedocreferencedelete"/>
    <w:basedOn w:val="Normal"/>
    <w:pPr>
      <w:shd w:val="clear" w:color="auto" w:fill="FF0000"/>
      <w:spacing w:before="100" w:beforeAutospacing="1" w:after="100" w:afterAutospacing="1" w:line="240" w:lineRule="auto"/>
    </w:pPr>
    <w:rPr>
      <w:rFonts w:ascii="Times New Roman" w:hAnsi="Times New Roman" w:cs="Times New Roman"/>
      <w:color w:val="8B0000"/>
      <w:sz w:val="24"/>
      <w:szCs w:val="24"/>
      <w:u w:val="single"/>
    </w:rPr>
  </w:style>
  <w:style w:type="paragraph" w:customStyle="1" w:styleId="samedocreferenceupdate">
    <w:name w:val="samedocreferenceupdate"/>
    <w:basedOn w:val="Normal"/>
    <w:pPr>
      <w:shd w:val="clear" w:color="auto" w:fill="FFFF66"/>
      <w:spacing w:before="100" w:beforeAutospacing="1" w:after="100" w:afterAutospacing="1" w:line="240" w:lineRule="auto"/>
    </w:pPr>
    <w:rPr>
      <w:rFonts w:ascii="Times New Roman" w:hAnsi="Times New Roman" w:cs="Times New Roman"/>
      <w:color w:val="8B0000"/>
      <w:sz w:val="24"/>
      <w:szCs w:val="24"/>
      <w:u w:val="single"/>
    </w:rPr>
  </w:style>
  <w:style w:type="paragraph" w:customStyle="1" w:styleId="newdocreferencefootnote">
    <w:name w:val="newdocreferencefootnote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B0000"/>
      <w:sz w:val="24"/>
      <w:szCs w:val="24"/>
      <w:u w:val="single"/>
    </w:rPr>
  </w:style>
  <w:style w:type="paragraph" w:customStyle="1" w:styleId="newdocreference">
    <w:name w:val="newdocreference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FF"/>
      <w:sz w:val="24"/>
      <w:szCs w:val="24"/>
      <w:u w:val="single"/>
    </w:rPr>
  </w:style>
  <w:style w:type="paragraph" w:customStyle="1" w:styleId="newdocreferenceamendment">
    <w:name w:val="newdocreferenceamendment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FF"/>
      <w:sz w:val="24"/>
      <w:szCs w:val="24"/>
      <w:u w:val="single"/>
    </w:rPr>
  </w:style>
  <w:style w:type="paragraph" w:customStyle="1" w:styleId="newdocreferenceproc">
    <w:name w:val="newdocreferenceproc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7F7F"/>
      <w:sz w:val="24"/>
      <w:szCs w:val="24"/>
      <w:u w:val="single"/>
    </w:rPr>
  </w:style>
  <w:style w:type="paragraph" w:customStyle="1" w:styleId="newdocreferenceblank">
    <w:name w:val="newdocreferenceblank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7F00"/>
      <w:sz w:val="24"/>
      <w:szCs w:val="24"/>
      <w:u w:val="single"/>
    </w:rPr>
  </w:style>
  <w:style w:type="paragraph" w:customStyle="1" w:styleId="newdocreferenceerror">
    <w:name w:val="newdocreferenceerror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24"/>
      <w:szCs w:val="24"/>
      <w:u w:val="single"/>
    </w:rPr>
  </w:style>
  <w:style w:type="paragraph" w:customStyle="1" w:styleId="newdocreferencedelete">
    <w:name w:val="newdocreferencedelete"/>
    <w:basedOn w:val="Normal"/>
    <w:pPr>
      <w:shd w:val="clear" w:color="auto" w:fill="FF0000"/>
      <w:spacing w:before="100" w:beforeAutospacing="1" w:after="100" w:afterAutospacing="1" w:line="240" w:lineRule="auto"/>
    </w:pPr>
    <w:rPr>
      <w:rFonts w:ascii="Times New Roman" w:hAnsi="Times New Roman" w:cs="Times New Roman"/>
      <w:color w:val="0000FF"/>
      <w:sz w:val="24"/>
      <w:szCs w:val="24"/>
      <w:u w:val="single"/>
    </w:rPr>
  </w:style>
  <w:style w:type="paragraph" w:customStyle="1" w:styleId="newdocreferenceupdate">
    <w:name w:val="newdocreferenceupdate"/>
    <w:basedOn w:val="Normal"/>
    <w:pPr>
      <w:shd w:val="clear" w:color="auto" w:fill="FFFF66"/>
      <w:spacing w:before="100" w:beforeAutospacing="1" w:after="100" w:afterAutospacing="1" w:line="240" w:lineRule="auto"/>
    </w:pPr>
    <w:rPr>
      <w:rFonts w:ascii="Times New Roman" w:hAnsi="Times New Roman" w:cs="Times New Roman"/>
      <w:color w:val="0000FF"/>
      <w:sz w:val="24"/>
      <w:szCs w:val="24"/>
      <w:u w:val="single"/>
    </w:rPr>
  </w:style>
  <w:style w:type="paragraph" w:customStyle="1" w:styleId="legaldocreference">
    <w:name w:val="legaldocreference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40084"/>
      <w:sz w:val="24"/>
      <w:szCs w:val="24"/>
      <w:u w:val="single"/>
    </w:rPr>
  </w:style>
  <w:style w:type="paragraph" w:customStyle="1" w:styleId="legalrefdoctitle">
    <w:name w:val="legalrefdoctitle"/>
    <w:basedOn w:val="Normal"/>
    <w:pPr>
      <w:spacing w:before="225" w:after="100" w:afterAutospacing="1" w:line="240" w:lineRule="auto"/>
    </w:pPr>
    <w:rPr>
      <w:rFonts w:ascii="Times New Roman" w:hAnsi="Times New Roman" w:cs="Times New Roman"/>
      <w:b/>
      <w:bCs/>
      <w:color w:val="0000FF"/>
      <w:sz w:val="26"/>
      <w:szCs w:val="26"/>
      <w:u w:val="single"/>
    </w:rPr>
  </w:style>
  <w:style w:type="paragraph" w:customStyle="1" w:styleId="legalrefdoctitlerepealed">
    <w:name w:val="legalrefdoctitlerepealed"/>
    <w:basedOn w:val="Normal"/>
    <w:pPr>
      <w:shd w:val="clear" w:color="auto" w:fill="F8F5E2"/>
      <w:spacing w:before="225" w:after="100" w:afterAutospacing="1" w:line="240" w:lineRule="auto"/>
    </w:pPr>
    <w:rPr>
      <w:rFonts w:ascii="Times New Roman" w:hAnsi="Times New Roman" w:cs="Times New Roman"/>
      <w:b/>
      <w:bCs/>
      <w:color w:val="0000FF"/>
      <w:sz w:val="26"/>
      <w:szCs w:val="26"/>
      <w:u w:val="single"/>
    </w:rPr>
  </w:style>
  <w:style w:type="paragraph" w:customStyle="1" w:styleId="legaldocreferenceopened">
    <w:name w:val="legaldocreferenceopened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40084"/>
      <w:sz w:val="24"/>
      <w:szCs w:val="24"/>
    </w:rPr>
  </w:style>
  <w:style w:type="paragraph" w:customStyle="1" w:styleId="legaldefarticle">
    <w:name w:val="legaldefarticle"/>
    <w:basedOn w:val="Normal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rror">
    <w:name w:val="error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def">
    <w:name w:val="def"/>
    <w:basedOn w:val="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fix">
    <w:name w:val="deffix"/>
    <w:basedOn w:val="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ed0">
    <w:name w:val="searched0"/>
    <w:basedOn w:val="Normal"/>
    <w:pPr>
      <w:shd w:val="clear" w:color="auto" w:fill="FFFF66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icnotes">
    <w:name w:val="picnotes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haseditions">
    <w:name w:val="pichaseditions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editions">
    <w:name w:val="itemeditions"/>
    <w:basedOn w:val="Normal"/>
    <w:pPr>
      <w:pBdr>
        <w:top w:val="threeDEngrave" w:sz="6" w:space="0" w:color="F5F0D4"/>
        <w:left w:val="threeDEngrave" w:sz="6" w:space="0" w:color="F5F0D4"/>
        <w:bottom w:val="threeDEngrave" w:sz="6" w:space="0" w:color="F5F0D4"/>
        <w:right w:val="threeDEngrave" w:sz="6" w:space="0" w:color="F5F0D4"/>
      </w:pBdr>
      <w:shd w:val="clear" w:color="auto" w:fill="FCF9E8"/>
      <w:spacing w:before="150" w:after="240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temeditionstitle">
    <w:name w:val="itemeditionstitle"/>
    <w:basedOn w:val="Normal"/>
    <w:pPr>
      <w:shd w:val="clear" w:color="auto" w:fill="F2DC9A"/>
      <w:spacing w:after="0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temeditionsbody">
    <w:name w:val="itemeditionsbody"/>
    <w:basedOn w:val="Normal"/>
    <w:pPr>
      <w:spacing w:before="75" w:after="75" w:line="240" w:lineRule="auto"/>
      <w:ind w:left="30" w:right="75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closeeditionsbutton">
    <w:name w:val="closeeditionsbutton"/>
    <w:basedOn w:val="Normal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icrefsfromacts">
    <w:name w:val="picrefsfromacts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refsfrompractices">
    <w:name w:val="picrefsfrompractices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refsfromexperts">
    <w:name w:val="picrefsfromexperts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refsfrominvestigation">
    <w:name w:val="picrefsfrominvestigation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subrefsfrompractices">
    <w:name w:val="picsubrefsfrompractices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editionsresult">
    <w:name w:val="compareeditionsresult"/>
    <w:basedOn w:val="Normal"/>
    <w:pPr>
      <w:shd w:val="clear" w:color="auto" w:fill="FCF9E8"/>
      <w:spacing w:before="30" w:after="3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nsertedtext">
    <w:name w:val="insertedtext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1057D8"/>
      <w:sz w:val="24"/>
      <w:szCs w:val="24"/>
    </w:rPr>
  </w:style>
  <w:style w:type="paragraph" w:customStyle="1" w:styleId="deletedtext">
    <w:name w:val="deletedtext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trike/>
      <w:color w:val="FF0000"/>
      <w:sz w:val="24"/>
      <w:szCs w:val="24"/>
    </w:rPr>
  </w:style>
  <w:style w:type="paragraph" w:customStyle="1" w:styleId="table">
    <w:name w:val="table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-info">
    <w:name w:val="ti-info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anonymous-disclaimer">
    <w:name w:val="anonymous-disclaimer"/>
    <w:basedOn w:val="Normal"/>
    <w:pPr>
      <w:pBdr>
        <w:top w:val="single" w:sz="6" w:space="12" w:color="000000"/>
        <w:left w:val="single" w:sz="6" w:space="12" w:color="000000"/>
        <w:bottom w:val="single" w:sz="6" w:space="12" w:color="000000"/>
        <w:right w:val="single" w:sz="6" w:space="12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able">
    <w:name w:val="oj-table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j-ti-info">
    <w:name w:val="oj-ti-info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oj-enumeration-spacing">
    <w:name w:val="oj-enumeration-spacing"/>
    <w:basedOn w:val="Normal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j-quotation-ti">
    <w:name w:val="oj-quotation-ti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">
    <w:name w:val="title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tleupdate">
    <w:name w:val="titleupdate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Pr>
      <w:b/>
      <w:bCs/>
    </w:rPr>
  </w:style>
  <w:style w:type="character" w:customStyle="1" w:styleId="italic">
    <w:name w:val="italic"/>
    <w:basedOn w:val="DefaultParagraphFont"/>
    <w:rPr>
      <w:i/>
      <w:iCs/>
    </w:rPr>
  </w:style>
  <w:style w:type="character" w:customStyle="1" w:styleId="sp-normal">
    <w:name w:val="sp-normal"/>
    <w:basedOn w:val="DefaultParagraphFont"/>
    <w:rPr>
      <w:b/>
      <w:bCs/>
      <w:i/>
      <w:iCs/>
    </w:rPr>
  </w:style>
  <w:style w:type="character" w:customStyle="1" w:styleId="sub">
    <w:name w:val="sub"/>
    <w:basedOn w:val="DefaultParagraphFont"/>
    <w:rPr>
      <w:sz w:val="17"/>
      <w:szCs w:val="17"/>
      <w:vertAlign w:val="subscript"/>
    </w:rPr>
  </w:style>
  <w:style w:type="character" w:customStyle="1" w:styleId="super">
    <w:name w:val="super"/>
    <w:basedOn w:val="DefaultParagraphFont"/>
    <w:rPr>
      <w:sz w:val="17"/>
      <w:szCs w:val="17"/>
      <w:vertAlign w:val="superscript"/>
    </w:rPr>
  </w:style>
  <w:style w:type="character" w:customStyle="1" w:styleId="stroke">
    <w:name w:val="stroke"/>
    <w:basedOn w:val="DefaultParagraphFont"/>
    <w:rPr>
      <w:strike/>
    </w:rPr>
  </w:style>
  <w:style w:type="character" w:customStyle="1" w:styleId="underline">
    <w:name w:val="underline"/>
    <w:basedOn w:val="DefaultParagraphFont"/>
    <w:rPr>
      <w:u w:val="single"/>
    </w:rPr>
  </w:style>
  <w:style w:type="character" w:customStyle="1" w:styleId="boldface">
    <w:name w:val="boldface"/>
    <w:basedOn w:val="DefaultParagraphFont"/>
    <w:rPr>
      <w:b/>
      <w:bCs/>
    </w:rPr>
  </w:style>
  <w:style w:type="character" w:customStyle="1" w:styleId="italics">
    <w:name w:val="italics"/>
    <w:basedOn w:val="DefaultParagraphFont"/>
    <w:rPr>
      <w:i/>
      <w:iCs/>
    </w:rPr>
  </w:style>
  <w:style w:type="character" w:customStyle="1" w:styleId="norm1">
    <w:name w:val="norm1"/>
    <w:basedOn w:val="DefaultParagraphFont"/>
    <w:rPr>
      <w:b w:val="0"/>
      <w:bCs w:val="0"/>
      <w:i w:val="0"/>
      <w:iCs w:val="0"/>
    </w:rPr>
  </w:style>
  <w:style w:type="character" w:customStyle="1" w:styleId="subscript">
    <w:name w:val="subscript"/>
    <w:basedOn w:val="DefaultParagraphFont"/>
    <w:rPr>
      <w:sz w:val="17"/>
      <w:szCs w:val="17"/>
      <w:vertAlign w:val="subscript"/>
    </w:rPr>
  </w:style>
  <w:style w:type="character" w:customStyle="1" w:styleId="superscript">
    <w:name w:val="superscript"/>
    <w:basedOn w:val="DefaultParagraphFont"/>
    <w:rPr>
      <w:sz w:val="17"/>
      <w:szCs w:val="17"/>
      <w:vertAlign w:val="superscript"/>
    </w:rPr>
  </w:style>
  <w:style w:type="character" w:customStyle="1" w:styleId="upper">
    <w:name w:val="upper"/>
    <w:basedOn w:val="DefaultParagraphFont"/>
    <w:rPr>
      <w:caps/>
    </w:rPr>
  </w:style>
  <w:style w:type="character" w:customStyle="1" w:styleId="oj-bold">
    <w:name w:val="oj-bold"/>
    <w:basedOn w:val="DefaultParagraphFont"/>
    <w:rPr>
      <w:b/>
      <w:bCs/>
    </w:rPr>
  </w:style>
  <w:style w:type="character" w:customStyle="1" w:styleId="oj-italic">
    <w:name w:val="oj-italic"/>
    <w:basedOn w:val="DefaultParagraphFont"/>
    <w:rPr>
      <w:i/>
      <w:iCs/>
    </w:rPr>
  </w:style>
  <w:style w:type="character" w:customStyle="1" w:styleId="oj-sp-normal">
    <w:name w:val="oj-sp-normal"/>
    <w:basedOn w:val="DefaultParagraphFont"/>
    <w:rPr>
      <w:b/>
      <w:bCs/>
      <w:i/>
      <w:iCs/>
    </w:rPr>
  </w:style>
  <w:style w:type="character" w:customStyle="1" w:styleId="oj-sub">
    <w:name w:val="oj-sub"/>
    <w:basedOn w:val="DefaultParagraphFont"/>
    <w:rPr>
      <w:sz w:val="17"/>
      <w:szCs w:val="17"/>
      <w:vertAlign w:val="subscript"/>
    </w:rPr>
  </w:style>
  <w:style w:type="character" w:customStyle="1" w:styleId="oj-super">
    <w:name w:val="oj-super"/>
    <w:basedOn w:val="DefaultParagraphFont"/>
    <w:rPr>
      <w:sz w:val="17"/>
      <w:szCs w:val="17"/>
      <w:vertAlign w:val="superscript"/>
    </w:rPr>
  </w:style>
  <w:style w:type="character" w:customStyle="1" w:styleId="oj-stroke">
    <w:name w:val="oj-stroke"/>
    <w:basedOn w:val="DefaultParagraphFont"/>
    <w:rPr>
      <w:strike/>
    </w:rPr>
  </w:style>
  <w:style w:type="character" w:customStyle="1" w:styleId="oj-underline">
    <w:name w:val="oj-underline"/>
    <w:basedOn w:val="DefaultParagraphFont"/>
    <w:rPr>
      <w:u w:val="single"/>
    </w:rPr>
  </w:style>
  <w:style w:type="paragraph" w:customStyle="1" w:styleId="title1">
    <w:name w:val="title1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itleupdate1">
    <w:name w:val="titleupdate1"/>
    <w:basedOn w:val="Normal"/>
    <w:pPr>
      <w:shd w:val="clear" w:color="auto" w:fill="FFFF6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itle2">
    <w:name w:val="title2"/>
    <w:basedOn w:val="Normal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historyreference1">
    <w:name w:val="historyreference1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historyreference2">
    <w:name w:val="historyreference2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6669B"/>
      <w:sz w:val="24"/>
      <w:szCs w:val="24"/>
      <w:u w:val="single"/>
    </w:rPr>
  </w:style>
  <w:style w:type="paragraph" w:customStyle="1" w:styleId="title3">
    <w:name w:val="title3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4">
    <w:name w:val="title4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5">
    <w:name w:val="title5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6">
    <w:name w:val="title6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7">
    <w:name w:val="title7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8">
    <w:name w:val="title8"/>
    <w:basedOn w:val="Normal"/>
    <w:pPr>
      <w:spacing w:after="0" w:line="240" w:lineRule="auto"/>
      <w:ind w:firstLine="11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9">
    <w:name w:val="title9"/>
    <w:basedOn w:val="Normal"/>
    <w:pPr>
      <w:spacing w:after="0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title10">
    <w:name w:val="title10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11">
    <w:name w:val="title11"/>
    <w:basedOn w:val="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tle12">
    <w:name w:val="title12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13">
    <w:name w:val="title13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14">
    <w:name w:val="title14"/>
    <w:basedOn w:val="Normal"/>
    <w:pPr>
      <w:spacing w:after="0" w:line="240" w:lineRule="auto"/>
      <w:ind w:left="600" w:right="60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15">
    <w:name w:val="title15"/>
    <w:basedOn w:val="Normal"/>
    <w:pPr>
      <w:spacing w:after="0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16">
    <w:name w:val="title16"/>
    <w:basedOn w:val="Normal"/>
    <w:pPr>
      <w:spacing w:after="0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17">
    <w:name w:val="title17"/>
    <w:basedOn w:val="Normal"/>
    <w:pPr>
      <w:spacing w:after="0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norm2">
    <w:name w:val="norm2"/>
    <w:basedOn w:val="DefaultParagraphFont"/>
    <w:rPr>
      <w:b w:val="0"/>
      <w:bCs w:val="0"/>
      <w:i w:val="0"/>
      <w:iCs w:val="0"/>
    </w:rPr>
  </w:style>
  <w:style w:type="paragraph" w:customStyle="1" w:styleId="title18">
    <w:name w:val="title18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itleupdate2">
    <w:name w:val="titleupdate2"/>
    <w:basedOn w:val="Normal"/>
    <w:pPr>
      <w:shd w:val="clear" w:color="auto" w:fill="FFFF6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itle19">
    <w:name w:val="title19"/>
    <w:basedOn w:val="Normal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historyreference3">
    <w:name w:val="historyreference3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historyreference4">
    <w:name w:val="historyreference4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6669B"/>
      <w:sz w:val="24"/>
      <w:szCs w:val="24"/>
      <w:u w:val="single"/>
    </w:rPr>
  </w:style>
  <w:style w:type="paragraph" w:customStyle="1" w:styleId="title20">
    <w:name w:val="title20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21">
    <w:name w:val="title21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22">
    <w:name w:val="title22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23">
    <w:name w:val="title23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24">
    <w:name w:val="title24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25">
    <w:name w:val="title25"/>
    <w:basedOn w:val="Normal"/>
    <w:pPr>
      <w:spacing w:after="0" w:line="240" w:lineRule="auto"/>
      <w:ind w:firstLine="11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26">
    <w:name w:val="title26"/>
    <w:basedOn w:val="Normal"/>
    <w:pPr>
      <w:spacing w:after="0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title27">
    <w:name w:val="title27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28">
    <w:name w:val="title28"/>
    <w:basedOn w:val="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tle29">
    <w:name w:val="title29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30">
    <w:name w:val="title30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31">
    <w:name w:val="title31"/>
    <w:basedOn w:val="Normal"/>
    <w:pPr>
      <w:spacing w:after="0" w:line="240" w:lineRule="auto"/>
      <w:ind w:left="600" w:right="60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32">
    <w:name w:val="title32"/>
    <w:basedOn w:val="Normal"/>
    <w:pPr>
      <w:spacing w:after="0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33">
    <w:name w:val="title33"/>
    <w:basedOn w:val="Normal"/>
    <w:pPr>
      <w:spacing w:after="0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34">
    <w:name w:val="title34"/>
    <w:basedOn w:val="Normal"/>
    <w:pPr>
      <w:spacing w:after="0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2237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10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2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5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9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77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3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4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4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3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2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2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7350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6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2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0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3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8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5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5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6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3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4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3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8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3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6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1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2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1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2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8681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4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4370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20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84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78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56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11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268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8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0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453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2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0438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137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2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226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002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7699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5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697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7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58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73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9172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0029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7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6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4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5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8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2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7660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089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1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3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7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19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878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2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0621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2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42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695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982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445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7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241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12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4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0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8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4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6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9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36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5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9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7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2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822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2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5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152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6207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571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8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3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6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1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5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13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1414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8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8430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1201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4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895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6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4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2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82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8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8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8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2033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557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769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8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4775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3283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331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7131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7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83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491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05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6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0293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6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4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6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7704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0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4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9711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485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648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435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1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611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751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1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9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152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91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3084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0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0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7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2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697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5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15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7338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0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091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002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9956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2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34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3754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8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22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7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989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808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60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4480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0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96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7680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110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126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930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28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2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7306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93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64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38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0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2599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43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839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02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764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3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0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2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25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3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4001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7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02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8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395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874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3718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8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153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9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907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7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6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96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1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5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0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3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4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2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8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5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3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5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9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7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6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6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7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3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93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6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7245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7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9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9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2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2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26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8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6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7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7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5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5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6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6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2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6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3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0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5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6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15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3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3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3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4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9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5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5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597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5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8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1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3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2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8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4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7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6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6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6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4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6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9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5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1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8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77366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73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1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2030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03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11861</Words>
  <Characters>67614</Characters>
  <Application>Microsoft Office Word</Application>
  <DocSecurity>0</DocSecurity>
  <Lines>563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Теодора Маринова Ангелова</dc:creator>
  <cp:lastModifiedBy>Теодора Маринова Ангелова</cp:lastModifiedBy>
  <cp:revision>2</cp:revision>
  <dcterms:created xsi:type="dcterms:W3CDTF">2022-08-09T06:16:00Z</dcterms:created>
  <dcterms:modified xsi:type="dcterms:W3CDTF">2022-08-09T06:16:00Z</dcterms:modified>
</cp:coreProperties>
</file>