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32" w:rsidRPr="007B3835" w:rsidRDefault="00122332" w:rsidP="00122332">
      <w:pPr>
        <w:ind w:left="3540"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7B3835">
        <w:rPr>
          <w:b/>
          <w:sz w:val="24"/>
          <w:szCs w:val="24"/>
        </w:rPr>
        <w:t>ДО</w:t>
      </w:r>
    </w:p>
    <w:p w:rsidR="00122332" w:rsidRPr="007B3835" w:rsidRDefault="00122332" w:rsidP="00122332">
      <w:pPr>
        <w:ind w:left="10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B3835">
        <w:rPr>
          <w:b/>
          <w:sz w:val="24"/>
          <w:szCs w:val="24"/>
        </w:rPr>
        <w:t>ПРИТЕЖАТЕЛИТЕ НА РАЗРЕШЕНИЯ</w:t>
      </w:r>
    </w:p>
    <w:p w:rsidR="00122332" w:rsidRPr="007B3835" w:rsidRDefault="00122332" w:rsidP="00122332">
      <w:pPr>
        <w:ind w:left="21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ЗА ТЪРГОВИЯ НА ДР</w:t>
      </w:r>
      <w:r w:rsidRPr="007B3835">
        <w:rPr>
          <w:b/>
          <w:sz w:val="24"/>
          <w:szCs w:val="24"/>
        </w:rPr>
        <w:t xml:space="preserve">ЕБНО С </w:t>
      </w:r>
    </w:p>
    <w:p w:rsidR="00122332" w:rsidRPr="007B3835" w:rsidRDefault="00122332" w:rsidP="00122332">
      <w:pPr>
        <w:ind w:left="21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B3835">
        <w:rPr>
          <w:b/>
          <w:sz w:val="24"/>
          <w:szCs w:val="24"/>
        </w:rPr>
        <w:t>ЛЕКАРСТВЕНИ ПРОДУКТИ</w:t>
      </w:r>
    </w:p>
    <w:p w:rsidR="00122332" w:rsidRPr="007B3835" w:rsidRDefault="00122332" w:rsidP="00122332">
      <w:pPr>
        <w:autoSpaceDE w:val="0"/>
        <w:autoSpaceDN w:val="0"/>
        <w:ind w:left="1440" w:hanging="1440"/>
        <w:jc w:val="both"/>
        <w:rPr>
          <w:b/>
          <w:iCs/>
          <w:sz w:val="24"/>
          <w:szCs w:val="24"/>
          <w:lang w:eastAsia="en-US"/>
        </w:rPr>
      </w:pPr>
    </w:p>
    <w:p w:rsidR="00122332" w:rsidRPr="007B3835" w:rsidRDefault="00122332" w:rsidP="00122332">
      <w:pPr>
        <w:autoSpaceDE w:val="0"/>
        <w:autoSpaceDN w:val="0"/>
        <w:ind w:left="1440" w:hanging="1440"/>
        <w:jc w:val="both"/>
        <w:rPr>
          <w:b/>
          <w:i/>
          <w:iCs/>
          <w:lang w:eastAsia="en-US"/>
        </w:rPr>
      </w:pPr>
    </w:p>
    <w:p w:rsidR="00122332" w:rsidRPr="007B3835" w:rsidRDefault="00122332" w:rsidP="00122332">
      <w:pPr>
        <w:ind w:left="1080" w:hanging="360"/>
        <w:rPr>
          <w:b/>
          <w:sz w:val="24"/>
          <w:szCs w:val="24"/>
          <w:lang w:val="ru-RU"/>
        </w:rPr>
      </w:pPr>
    </w:p>
    <w:p w:rsidR="00122332" w:rsidRPr="007B3835" w:rsidRDefault="00122332" w:rsidP="00122332">
      <w:pPr>
        <w:ind w:firstLine="540"/>
        <w:jc w:val="both"/>
        <w:rPr>
          <w:b/>
          <w:i/>
          <w:sz w:val="24"/>
          <w:szCs w:val="24"/>
        </w:rPr>
      </w:pPr>
      <w:r w:rsidRPr="007B3835">
        <w:rPr>
          <w:rFonts w:eastAsia="SimSun"/>
          <w:b/>
          <w:bCs/>
          <w:color w:val="000000"/>
          <w:sz w:val="24"/>
          <w:szCs w:val="24"/>
          <w:lang w:eastAsia="en-US"/>
        </w:rPr>
        <w:t xml:space="preserve">Уведомявам Ви, че за частично заплащаните от НЗОК лекарствени продукти от приложение №1 на Позитивния лекарствен списък, посочени по-долу, между НЗОК и </w:t>
      </w:r>
      <w:proofErr w:type="spellStart"/>
      <w:r w:rsidRPr="007B3835">
        <w:rPr>
          <w:b/>
          <w:sz w:val="24"/>
          <w:szCs w:val="24"/>
        </w:rPr>
        <w:t>АбВи</w:t>
      </w:r>
      <w:proofErr w:type="spellEnd"/>
      <w:r w:rsidRPr="007B3835">
        <w:rPr>
          <w:b/>
          <w:sz w:val="24"/>
          <w:szCs w:val="24"/>
        </w:rPr>
        <w:t xml:space="preserve"> ЕООД – упълномощен представител на п</w:t>
      </w:r>
      <w:r w:rsidRPr="007B3835">
        <w:rPr>
          <w:rFonts w:eastAsia="SimSun"/>
          <w:b/>
          <w:bCs/>
          <w:color w:val="000000"/>
          <w:sz w:val="24"/>
          <w:szCs w:val="24"/>
          <w:lang w:eastAsia="en-US"/>
        </w:rPr>
        <w:t xml:space="preserve">ритежателя на разрешенията за употреба на продуктите  </w:t>
      </w:r>
      <w:proofErr w:type="spellStart"/>
      <w:r w:rsidRPr="007B3835">
        <w:rPr>
          <w:b/>
          <w:sz w:val="24"/>
          <w:szCs w:val="24"/>
          <w:lang w:val="en-US"/>
        </w:rPr>
        <w:t>AbbVie</w:t>
      </w:r>
      <w:proofErr w:type="spellEnd"/>
      <w:r w:rsidRPr="00A27B0F">
        <w:rPr>
          <w:b/>
          <w:sz w:val="24"/>
          <w:szCs w:val="24"/>
        </w:rPr>
        <w:t xml:space="preserve"> </w:t>
      </w:r>
      <w:r w:rsidRPr="007B3835">
        <w:rPr>
          <w:b/>
          <w:sz w:val="24"/>
          <w:szCs w:val="24"/>
          <w:lang w:val="en-US"/>
        </w:rPr>
        <w:t>Deutschland</w:t>
      </w:r>
      <w:r w:rsidRPr="00A27B0F">
        <w:rPr>
          <w:b/>
          <w:sz w:val="24"/>
          <w:szCs w:val="24"/>
        </w:rPr>
        <w:t xml:space="preserve"> </w:t>
      </w:r>
      <w:r w:rsidRPr="007B3835">
        <w:rPr>
          <w:b/>
          <w:sz w:val="24"/>
          <w:szCs w:val="24"/>
          <w:lang w:val="en-US"/>
        </w:rPr>
        <w:t>GmbH</w:t>
      </w:r>
      <w:r w:rsidRPr="00A27B0F">
        <w:rPr>
          <w:b/>
          <w:sz w:val="24"/>
          <w:szCs w:val="24"/>
        </w:rPr>
        <w:t xml:space="preserve"> &amp; </w:t>
      </w:r>
      <w:r w:rsidRPr="007B3835">
        <w:rPr>
          <w:b/>
          <w:sz w:val="24"/>
          <w:szCs w:val="24"/>
          <w:lang w:val="en-US"/>
        </w:rPr>
        <w:t>Co</w:t>
      </w:r>
      <w:r w:rsidRPr="00A27B0F">
        <w:rPr>
          <w:b/>
          <w:sz w:val="24"/>
          <w:szCs w:val="24"/>
        </w:rPr>
        <w:t xml:space="preserve">. </w:t>
      </w:r>
      <w:r w:rsidRPr="007B3835">
        <w:rPr>
          <w:b/>
          <w:sz w:val="24"/>
          <w:szCs w:val="24"/>
          <w:lang w:val="en-US"/>
        </w:rPr>
        <w:t>KG</w:t>
      </w:r>
      <w:r w:rsidRPr="007B3835">
        <w:rPr>
          <w:b/>
          <w:sz w:val="24"/>
          <w:szCs w:val="24"/>
        </w:rPr>
        <w:t>, Германия, са</w:t>
      </w:r>
      <w:r w:rsidRPr="007B3835">
        <w:rPr>
          <w:rFonts w:eastAsia="SimSun"/>
          <w:b/>
          <w:bCs/>
          <w:color w:val="000000"/>
          <w:sz w:val="24"/>
          <w:szCs w:val="24"/>
          <w:lang w:eastAsia="en-US"/>
        </w:rPr>
        <w:t xml:space="preserve"> договорени отстъпки по чл.21, ал.1, т.4 </w:t>
      </w:r>
      <w:r w:rsidRPr="00A27B0F">
        <w:rPr>
          <w:rFonts w:eastAsia="SimSun"/>
          <w:b/>
          <w:bCs/>
          <w:color w:val="000000"/>
          <w:sz w:val="24"/>
          <w:szCs w:val="24"/>
          <w:lang w:eastAsia="en-US"/>
        </w:rPr>
        <w:t>(</w:t>
      </w:r>
      <w:r w:rsidRPr="007B3835">
        <w:rPr>
          <w:rFonts w:eastAsia="SimSun"/>
          <w:b/>
          <w:bCs/>
          <w:color w:val="000000"/>
          <w:sz w:val="24"/>
          <w:szCs w:val="24"/>
          <w:lang w:eastAsia="en-US"/>
        </w:rPr>
        <w:t>отстъпки в полза на пациента</w:t>
      </w:r>
      <w:r w:rsidRPr="00A27B0F">
        <w:rPr>
          <w:rFonts w:eastAsia="SimSun"/>
          <w:b/>
          <w:bCs/>
          <w:color w:val="000000"/>
          <w:sz w:val="24"/>
          <w:szCs w:val="24"/>
          <w:lang w:eastAsia="en-US"/>
        </w:rPr>
        <w:t xml:space="preserve">) </w:t>
      </w:r>
      <w:r w:rsidRPr="007B3835">
        <w:rPr>
          <w:rFonts w:eastAsia="SimSun"/>
          <w:b/>
          <w:bCs/>
          <w:color w:val="000000"/>
          <w:sz w:val="24"/>
          <w:szCs w:val="24"/>
          <w:lang w:eastAsia="en-US"/>
        </w:rPr>
        <w:t xml:space="preserve">от </w:t>
      </w:r>
      <w:r w:rsidRPr="007B3835">
        <w:rPr>
          <w:b/>
          <w:i/>
          <w:sz w:val="24"/>
          <w:szCs w:val="24"/>
        </w:rPr>
        <w:t xml:space="preserve">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Pr="007B3835">
        <w:rPr>
          <w:b/>
          <w:i/>
          <w:sz w:val="24"/>
          <w:szCs w:val="24"/>
        </w:rPr>
        <w:t>предвидимост</w:t>
      </w:r>
      <w:proofErr w:type="spellEnd"/>
      <w:r w:rsidRPr="007B3835">
        <w:rPr>
          <w:b/>
          <w:i/>
          <w:sz w:val="24"/>
          <w:szCs w:val="24"/>
        </w:rPr>
        <w:t xml:space="preserve"> и устойчивост на бюджета на НЗОК.</w:t>
      </w:r>
    </w:p>
    <w:p w:rsidR="00122332" w:rsidRPr="007B3835" w:rsidRDefault="00122332" w:rsidP="00122332">
      <w:pPr>
        <w:ind w:firstLine="540"/>
        <w:jc w:val="both"/>
        <w:rPr>
          <w:b/>
          <w:i/>
          <w:sz w:val="24"/>
          <w:szCs w:val="24"/>
        </w:rPr>
      </w:pPr>
    </w:p>
    <w:p w:rsidR="00122332" w:rsidRPr="007B3835" w:rsidRDefault="00122332" w:rsidP="00122332">
      <w:pPr>
        <w:ind w:firstLine="540"/>
        <w:jc w:val="both"/>
        <w:rPr>
          <w:b/>
          <w:i/>
          <w:sz w:val="24"/>
          <w:szCs w:val="24"/>
        </w:rPr>
      </w:pPr>
    </w:p>
    <w:tbl>
      <w:tblPr>
        <w:tblW w:w="94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099"/>
        <w:gridCol w:w="1097"/>
        <w:gridCol w:w="1122"/>
        <w:gridCol w:w="1057"/>
        <w:gridCol w:w="979"/>
        <w:gridCol w:w="974"/>
        <w:gridCol w:w="974"/>
        <w:gridCol w:w="1179"/>
      </w:tblGrid>
      <w:tr w:rsidR="00122332" w:rsidRPr="007B3835" w:rsidTr="00292640">
        <w:trPr>
          <w:trHeight w:val="495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Наименование на лекарствения продукт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Лекарствена форма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Количество на активното лекарствено вещество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Окончателна </w:t>
            </w:r>
            <w:proofErr w:type="spellStart"/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опаковкат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ПРУ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B3835">
              <w:rPr>
                <w:rFonts w:ascii="Arial" w:hAnsi="Arial" w:cs="Arial"/>
                <w:b/>
                <w:bCs/>
                <w:sz w:val="16"/>
                <w:szCs w:val="16"/>
              </w:rPr>
              <w:t>Цена по чл. 261a, ал.1 от ЗЛПХМ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Ниво на заплащане (%)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Ниво на заплащане (стойност)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bCs/>
                <w:sz w:val="14"/>
                <w:szCs w:val="14"/>
              </w:rPr>
              <w:t>НЗОК -код на лекарствения продукт</w:t>
            </w:r>
          </w:p>
        </w:tc>
      </w:tr>
      <w:tr w:rsidR="00122332" w:rsidRPr="007B3835" w:rsidTr="00292640">
        <w:trPr>
          <w:trHeight w:val="1095"/>
        </w:trPr>
        <w:tc>
          <w:tcPr>
            <w:tcW w:w="111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7B3835">
              <w:rPr>
                <w:rFonts w:ascii="Arial" w:hAnsi="Arial" w:cs="Arial"/>
                <w:b/>
                <w:bCs/>
                <w:sz w:val="16"/>
                <w:szCs w:val="16"/>
              </w:rPr>
              <w:t>Търговец на дребно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2332" w:rsidRPr="007B3835" w:rsidRDefault="00122332" w:rsidP="00292640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</w:tr>
      <w:tr w:rsidR="00122332" w:rsidRPr="007B3835" w:rsidTr="00292640">
        <w:trPr>
          <w:trHeight w:val="97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Humira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Solution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injection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20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mg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>/0.2 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2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prefilled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syringes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+ 2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alcohol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pads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AbbVie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Deutschland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GmbH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&amp; Co. KG, Германия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904,78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75%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517,27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LF271</w:t>
            </w:r>
          </w:p>
        </w:tc>
      </w:tr>
      <w:tr w:rsidR="00122332" w:rsidRPr="007B3835" w:rsidTr="00292640">
        <w:trPr>
          <w:trHeight w:val="97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Humira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Solution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injection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40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mg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>/0.4 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2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pre-filled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syringes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+ 2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alcohol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pads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AbbVie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Deutschland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GmbH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&amp; Co. KG, Германия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1599,13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75%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1034,92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LF264</w:t>
            </w:r>
          </w:p>
        </w:tc>
      </w:tr>
      <w:tr w:rsidR="00122332" w:rsidRPr="007B3835" w:rsidTr="00292640">
        <w:trPr>
          <w:trHeight w:val="975"/>
        </w:trPr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Humira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Solution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for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injection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80mg/0.8ml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1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pre-filled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syringe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+ 1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alcohol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pad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AbbVie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Deutschland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B3835">
              <w:rPr>
                <w:rFonts w:ascii="Arial" w:hAnsi="Arial" w:cs="Arial"/>
                <w:b/>
                <w:sz w:val="14"/>
                <w:szCs w:val="14"/>
              </w:rPr>
              <w:t>GmbH</w:t>
            </w:r>
            <w:proofErr w:type="spellEnd"/>
            <w:r w:rsidRPr="007B3835">
              <w:rPr>
                <w:rFonts w:ascii="Arial" w:hAnsi="Arial" w:cs="Arial"/>
                <w:b/>
                <w:sz w:val="14"/>
                <w:szCs w:val="14"/>
              </w:rPr>
              <w:t xml:space="preserve"> &amp; Co. KG, Германия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1599,13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75%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1034,92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332" w:rsidRPr="007B3835" w:rsidRDefault="00122332" w:rsidP="0029264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7B3835">
              <w:rPr>
                <w:rFonts w:ascii="Arial" w:hAnsi="Arial" w:cs="Arial"/>
                <w:b/>
                <w:sz w:val="14"/>
                <w:szCs w:val="14"/>
              </w:rPr>
              <w:t>LF280</w:t>
            </w:r>
          </w:p>
        </w:tc>
      </w:tr>
    </w:tbl>
    <w:p w:rsidR="00122332" w:rsidRPr="007B3835" w:rsidRDefault="00122332" w:rsidP="00122332">
      <w:pPr>
        <w:rPr>
          <w:rFonts w:ascii="Calibri" w:eastAsia="Calibri" w:hAnsi="Calibri"/>
          <w:b/>
          <w:sz w:val="22"/>
          <w:szCs w:val="22"/>
          <w:lang w:val="en-US"/>
        </w:rPr>
      </w:pPr>
    </w:p>
    <w:p w:rsidR="00122332" w:rsidRPr="007B3835" w:rsidRDefault="00122332" w:rsidP="00122332">
      <w:pPr>
        <w:ind w:firstLine="708"/>
        <w:jc w:val="both"/>
        <w:rPr>
          <w:b/>
          <w:sz w:val="24"/>
          <w:szCs w:val="24"/>
        </w:rPr>
      </w:pPr>
    </w:p>
    <w:p w:rsidR="00122332" w:rsidRPr="007B3835" w:rsidRDefault="00122332" w:rsidP="00122332">
      <w:pPr>
        <w:ind w:firstLine="708"/>
        <w:jc w:val="both"/>
        <w:rPr>
          <w:b/>
          <w:sz w:val="24"/>
          <w:szCs w:val="24"/>
        </w:rPr>
      </w:pPr>
      <w:r w:rsidRPr="007B3835">
        <w:rPr>
          <w:b/>
          <w:sz w:val="24"/>
          <w:szCs w:val="24"/>
        </w:rPr>
        <w:t xml:space="preserve">За всеки един от лекарствените продукти </w:t>
      </w:r>
      <w:proofErr w:type="spellStart"/>
      <w:r w:rsidRPr="007B3835">
        <w:rPr>
          <w:b/>
          <w:sz w:val="24"/>
          <w:szCs w:val="24"/>
        </w:rPr>
        <w:t>Humira</w:t>
      </w:r>
      <w:proofErr w:type="spellEnd"/>
      <w:r>
        <w:rPr>
          <w:b/>
          <w:sz w:val="24"/>
          <w:szCs w:val="24"/>
        </w:rPr>
        <w:t>,</w:t>
      </w:r>
      <w:r w:rsidRPr="001223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принадлежащи към </w:t>
      </w:r>
      <w:r>
        <w:rPr>
          <w:b/>
          <w:sz w:val="24"/>
          <w:szCs w:val="24"/>
          <w:lang w:val="en-US"/>
        </w:rPr>
        <w:t>INN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Adalimumab</w:t>
      </w:r>
      <w:proofErr w:type="spellEnd"/>
      <w:r>
        <w:rPr>
          <w:b/>
          <w:sz w:val="24"/>
          <w:szCs w:val="24"/>
        </w:rPr>
        <w:t>,</w:t>
      </w:r>
      <w:r w:rsidRPr="007B3835">
        <w:rPr>
          <w:b/>
          <w:sz w:val="24"/>
          <w:szCs w:val="24"/>
        </w:rPr>
        <w:t xml:space="preserve"> е договорена отстъпка в полза на пациента, представляваща разликата между </w:t>
      </w:r>
      <w:r w:rsidRPr="007B3835">
        <w:rPr>
          <w:b/>
          <w:bCs/>
          <w:color w:val="000000"/>
          <w:sz w:val="24"/>
          <w:szCs w:val="24"/>
          <w:lang w:eastAsia="zh-CN"/>
        </w:rPr>
        <w:t xml:space="preserve">регистрираната в Приложение №1 на ПЛС цена на търговец на дребно с ДДС на продукта </w:t>
      </w:r>
      <w:r w:rsidRPr="00A27B0F">
        <w:rPr>
          <w:b/>
          <w:bCs/>
          <w:color w:val="000000"/>
          <w:sz w:val="24"/>
          <w:szCs w:val="24"/>
          <w:lang w:eastAsia="zh-CN"/>
        </w:rPr>
        <w:t>(</w:t>
      </w:r>
      <w:r w:rsidRPr="007B3835">
        <w:rPr>
          <w:b/>
          <w:bCs/>
          <w:color w:val="000000"/>
          <w:sz w:val="24"/>
          <w:szCs w:val="24"/>
          <w:lang w:eastAsia="zh-CN"/>
        </w:rPr>
        <w:t>цена по чл.</w:t>
      </w:r>
      <w:r w:rsidRPr="007B3835">
        <w:rPr>
          <w:b/>
        </w:rPr>
        <w:t xml:space="preserve"> </w:t>
      </w:r>
      <w:r w:rsidRPr="007B3835">
        <w:rPr>
          <w:b/>
          <w:bCs/>
          <w:color w:val="000000"/>
          <w:sz w:val="24"/>
          <w:szCs w:val="24"/>
          <w:lang w:eastAsia="zh-CN"/>
        </w:rPr>
        <w:t>261а, ал. 1 от ЗЛПХМ) и нивото му на заплащане (стойност, заплащана от НЗОК за този продукт). В резултат на договорената отстъпка, разпределена изцяло в полза на пациента, същия не следва да доплаща при отпускане на лекарствения продукт, т.е. продукта ще е 100% заплащан за пациента.</w:t>
      </w:r>
    </w:p>
    <w:p w:rsidR="00122332" w:rsidRPr="007B3835" w:rsidRDefault="00122332" w:rsidP="00122332">
      <w:pPr>
        <w:ind w:firstLine="708"/>
        <w:jc w:val="both"/>
        <w:rPr>
          <w:b/>
          <w:sz w:val="24"/>
          <w:szCs w:val="24"/>
        </w:rPr>
      </w:pPr>
      <w:r w:rsidRPr="007B3835">
        <w:rPr>
          <w:b/>
          <w:sz w:val="24"/>
          <w:szCs w:val="24"/>
        </w:rPr>
        <w:t xml:space="preserve">Отстъпките са договорени за периода 01.04.2019 - 31.12.2019г. и ще бъдат отразени в </w:t>
      </w:r>
      <w:proofErr w:type="spellStart"/>
      <w:r w:rsidRPr="007B3835">
        <w:rPr>
          <w:b/>
          <w:sz w:val="24"/>
          <w:szCs w:val="24"/>
        </w:rPr>
        <w:t>актуализационните</w:t>
      </w:r>
      <w:proofErr w:type="spellEnd"/>
      <w:r w:rsidRPr="007B3835">
        <w:rPr>
          <w:b/>
          <w:sz w:val="24"/>
          <w:szCs w:val="24"/>
        </w:rPr>
        <w:t xml:space="preserve"> файлове на аптечния софтуер.</w:t>
      </w:r>
    </w:p>
    <w:p w:rsidR="00122332" w:rsidRPr="007B3835" w:rsidRDefault="00122332" w:rsidP="00122332">
      <w:pPr>
        <w:ind w:left="1068"/>
        <w:jc w:val="both"/>
        <w:rPr>
          <w:b/>
          <w:sz w:val="24"/>
          <w:szCs w:val="24"/>
        </w:rPr>
      </w:pPr>
    </w:p>
    <w:p w:rsidR="00122332" w:rsidRPr="007B3835" w:rsidRDefault="00122332" w:rsidP="00122332">
      <w:pPr>
        <w:ind w:firstLine="708"/>
        <w:jc w:val="both"/>
        <w:rPr>
          <w:b/>
          <w:sz w:val="24"/>
          <w:szCs w:val="24"/>
        </w:rPr>
      </w:pPr>
      <w:r w:rsidRPr="007B3835">
        <w:rPr>
          <w:b/>
          <w:sz w:val="24"/>
          <w:szCs w:val="24"/>
        </w:rPr>
        <w:lastRenderedPageBreak/>
        <w:t>С оглед на гореизложеното, с настоящото уведомяваме всички притежатели на разрешения за търговия на дребно с лекарствени продукти, сключили договори с НЗОК за отпускане на лекарствени продукти, заплащани напълно или частично от НЗОК, за:</w:t>
      </w:r>
    </w:p>
    <w:p w:rsidR="00122332" w:rsidRPr="007B3835" w:rsidRDefault="00122332" w:rsidP="00122332">
      <w:pPr>
        <w:ind w:firstLine="708"/>
        <w:jc w:val="both"/>
        <w:rPr>
          <w:b/>
          <w:sz w:val="24"/>
          <w:szCs w:val="24"/>
        </w:rPr>
      </w:pPr>
      <w:r w:rsidRPr="007B3835">
        <w:rPr>
          <w:b/>
          <w:sz w:val="24"/>
          <w:szCs w:val="24"/>
        </w:rPr>
        <w:t xml:space="preserve">- договорените отстъпки в полза на пациента за лекарствените продукти  </w:t>
      </w:r>
      <w:proofErr w:type="spellStart"/>
      <w:r w:rsidRPr="007B3835">
        <w:rPr>
          <w:b/>
          <w:sz w:val="24"/>
          <w:szCs w:val="24"/>
        </w:rPr>
        <w:t>Humira</w:t>
      </w:r>
      <w:proofErr w:type="spellEnd"/>
      <w:r w:rsidRPr="007B3835">
        <w:rPr>
          <w:b/>
          <w:sz w:val="24"/>
          <w:szCs w:val="24"/>
        </w:rPr>
        <w:t>;</w:t>
      </w:r>
    </w:p>
    <w:p w:rsidR="00122332" w:rsidRPr="007B3835" w:rsidRDefault="00122332" w:rsidP="00122332">
      <w:pPr>
        <w:ind w:firstLine="708"/>
        <w:jc w:val="both"/>
        <w:rPr>
          <w:b/>
          <w:sz w:val="24"/>
          <w:szCs w:val="24"/>
        </w:rPr>
      </w:pPr>
      <w:r w:rsidRPr="007B3835">
        <w:rPr>
          <w:b/>
          <w:sz w:val="24"/>
          <w:szCs w:val="24"/>
        </w:rPr>
        <w:t xml:space="preserve">- за правните последици от договорените отстъпки, а именно: от 01.04.2019г. до 31.12.2019г., всеки един от горепосочените лекарствени продукти </w:t>
      </w:r>
      <w:proofErr w:type="spellStart"/>
      <w:r w:rsidRPr="007B3835">
        <w:rPr>
          <w:b/>
          <w:sz w:val="24"/>
          <w:szCs w:val="24"/>
        </w:rPr>
        <w:t>Humira</w:t>
      </w:r>
      <w:proofErr w:type="spellEnd"/>
      <w:r w:rsidRPr="007B3835">
        <w:rPr>
          <w:b/>
          <w:sz w:val="24"/>
          <w:szCs w:val="24"/>
        </w:rPr>
        <w:t xml:space="preserve"> следва да се отпуска </w:t>
      </w:r>
      <w:r w:rsidRPr="007B3835">
        <w:rPr>
          <w:b/>
          <w:i/>
          <w:sz w:val="24"/>
          <w:szCs w:val="24"/>
        </w:rPr>
        <w:t>без доплащане от страна на пациента</w:t>
      </w:r>
      <w:r w:rsidRPr="007B3835">
        <w:rPr>
          <w:b/>
          <w:sz w:val="24"/>
          <w:szCs w:val="24"/>
        </w:rPr>
        <w:t>. Аптеките следва да отчитат отпуснатите количества от всеки лекарствен продукт</w:t>
      </w:r>
      <w:r w:rsidRPr="00A27B0F">
        <w:rPr>
          <w:b/>
          <w:sz w:val="24"/>
          <w:szCs w:val="24"/>
        </w:rPr>
        <w:t xml:space="preserve"> </w:t>
      </w:r>
      <w:proofErr w:type="spellStart"/>
      <w:r w:rsidRPr="007B3835">
        <w:rPr>
          <w:b/>
          <w:sz w:val="24"/>
          <w:szCs w:val="24"/>
        </w:rPr>
        <w:t>Humira</w:t>
      </w:r>
      <w:proofErr w:type="spellEnd"/>
      <w:r w:rsidRPr="007B3835">
        <w:rPr>
          <w:b/>
          <w:sz w:val="24"/>
          <w:szCs w:val="24"/>
        </w:rPr>
        <w:t xml:space="preserve">, като във финансовия отчет към съответната РЗОК посочват </w:t>
      </w:r>
      <w:r w:rsidRPr="007B3835">
        <w:rPr>
          <w:b/>
          <w:bCs/>
          <w:color w:val="000000"/>
          <w:sz w:val="24"/>
          <w:szCs w:val="24"/>
          <w:lang w:eastAsia="zh-CN"/>
        </w:rPr>
        <w:t>цената по чл.</w:t>
      </w:r>
      <w:r w:rsidRPr="007B3835">
        <w:rPr>
          <w:b/>
        </w:rPr>
        <w:t xml:space="preserve"> </w:t>
      </w:r>
      <w:r w:rsidRPr="007B3835">
        <w:rPr>
          <w:b/>
          <w:bCs/>
          <w:color w:val="000000"/>
          <w:sz w:val="24"/>
          <w:szCs w:val="24"/>
          <w:lang w:eastAsia="zh-CN"/>
        </w:rPr>
        <w:t xml:space="preserve">261а, ал. 1 от ЗЛПХМ </w:t>
      </w:r>
      <w:r w:rsidRPr="00A27B0F">
        <w:rPr>
          <w:b/>
          <w:bCs/>
          <w:color w:val="000000"/>
          <w:sz w:val="24"/>
          <w:szCs w:val="24"/>
          <w:lang w:eastAsia="zh-CN"/>
        </w:rPr>
        <w:t>(</w:t>
      </w:r>
      <w:r w:rsidRPr="007B3835">
        <w:rPr>
          <w:b/>
          <w:bCs/>
          <w:color w:val="000000"/>
          <w:sz w:val="24"/>
          <w:szCs w:val="24"/>
          <w:lang w:eastAsia="zh-CN"/>
        </w:rPr>
        <w:t>т.е. регистрираната цена на търговец на дребно с ДДС</w:t>
      </w:r>
      <w:r w:rsidRPr="00A27B0F">
        <w:rPr>
          <w:b/>
          <w:bCs/>
          <w:color w:val="000000"/>
          <w:sz w:val="24"/>
          <w:szCs w:val="24"/>
          <w:lang w:eastAsia="zh-CN"/>
        </w:rPr>
        <w:t>)</w:t>
      </w:r>
      <w:r w:rsidRPr="007B3835">
        <w:rPr>
          <w:b/>
          <w:bCs/>
          <w:color w:val="000000"/>
          <w:sz w:val="24"/>
          <w:szCs w:val="24"/>
          <w:lang w:eastAsia="zh-CN"/>
        </w:rPr>
        <w:t xml:space="preserve">. НЗОК, чрез РЗОК, ще заплати на аптеките именно тази цена - регистрираната в приложение №1 на ПЛС цена на търговец на дребно с ДДС </w:t>
      </w:r>
      <w:r w:rsidRPr="00A27B0F">
        <w:rPr>
          <w:b/>
          <w:bCs/>
          <w:color w:val="000000"/>
          <w:sz w:val="24"/>
          <w:szCs w:val="24"/>
          <w:lang w:eastAsia="zh-CN"/>
        </w:rPr>
        <w:t>(</w:t>
      </w:r>
      <w:r w:rsidRPr="007B3835">
        <w:rPr>
          <w:b/>
          <w:bCs/>
          <w:color w:val="000000"/>
          <w:sz w:val="24"/>
          <w:szCs w:val="24"/>
          <w:lang w:eastAsia="zh-CN"/>
        </w:rPr>
        <w:t xml:space="preserve">а не само частта, заплащана от бюджета на НЗОК съобразно нивото на </w:t>
      </w:r>
      <w:proofErr w:type="spellStart"/>
      <w:r w:rsidRPr="007B3835">
        <w:rPr>
          <w:b/>
          <w:bCs/>
          <w:color w:val="000000"/>
          <w:sz w:val="24"/>
          <w:szCs w:val="24"/>
          <w:lang w:eastAsia="zh-CN"/>
        </w:rPr>
        <w:t>реимбурсиране</w:t>
      </w:r>
      <w:proofErr w:type="spellEnd"/>
      <w:r w:rsidRPr="00A27B0F">
        <w:rPr>
          <w:b/>
          <w:bCs/>
          <w:color w:val="000000"/>
          <w:sz w:val="24"/>
          <w:szCs w:val="24"/>
          <w:lang w:eastAsia="zh-CN"/>
        </w:rPr>
        <w:t>)</w:t>
      </w:r>
      <w:r w:rsidRPr="007B3835">
        <w:rPr>
          <w:b/>
          <w:bCs/>
          <w:color w:val="000000"/>
          <w:sz w:val="24"/>
          <w:szCs w:val="24"/>
          <w:lang w:eastAsia="zh-CN"/>
        </w:rPr>
        <w:t>.</w:t>
      </w:r>
    </w:p>
    <w:p w:rsidR="00122332" w:rsidRPr="007B3835" w:rsidRDefault="00122332" w:rsidP="00122332">
      <w:pPr>
        <w:jc w:val="both"/>
        <w:rPr>
          <w:b/>
          <w:sz w:val="24"/>
          <w:szCs w:val="24"/>
        </w:rPr>
      </w:pPr>
      <w:r w:rsidRPr="007B3835">
        <w:rPr>
          <w:b/>
          <w:sz w:val="24"/>
          <w:szCs w:val="24"/>
        </w:rPr>
        <w:tab/>
      </w:r>
    </w:p>
    <w:p w:rsidR="00122332" w:rsidRDefault="00122332" w:rsidP="00122332">
      <w:pPr>
        <w:ind w:firstLine="540"/>
        <w:jc w:val="both"/>
        <w:rPr>
          <w:b/>
          <w:sz w:val="24"/>
          <w:szCs w:val="24"/>
        </w:rPr>
      </w:pPr>
      <w:proofErr w:type="spellStart"/>
      <w:r w:rsidRPr="007B3835">
        <w:rPr>
          <w:b/>
          <w:sz w:val="24"/>
          <w:szCs w:val="24"/>
        </w:rPr>
        <w:t>АбВи</w:t>
      </w:r>
      <w:proofErr w:type="spellEnd"/>
      <w:r w:rsidRPr="007B3835">
        <w:rPr>
          <w:b/>
          <w:sz w:val="24"/>
          <w:szCs w:val="24"/>
        </w:rPr>
        <w:t xml:space="preserve"> ЕООД е предприел необходимите действия по уведомяване на съответните търговци на едро за договорените отстъпки в полза на пациента за лекарствените продукти </w:t>
      </w:r>
      <w:proofErr w:type="spellStart"/>
      <w:r w:rsidRPr="007B3835">
        <w:rPr>
          <w:b/>
          <w:sz w:val="24"/>
          <w:szCs w:val="24"/>
        </w:rPr>
        <w:t>Humira</w:t>
      </w:r>
      <w:proofErr w:type="spellEnd"/>
      <w:r w:rsidRPr="007B3835">
        <w:rPr>
          <w:b/>
          <w:sz w:val="24"/>
          <w:szCs w:val="24"/>
        </w:rPr>
        <w:t>.</w:t>
      </w:r>
    </w:p>
    <w:p w:rsidR="00122332" w:rsidRPr="00122332" w:rsidRDefault="00122332" w:rsidP="00122332"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2.04.2019г. в Приложение №1 на ПЛС са включени </w:t>
      </w:r>
      <w:proofErr w:type="spellStart"/>
      <w:r>
        <w:rPr>
          <w:b/>
          <w:sz w:val="24"/>
          <w:szCs w:val="24"/>
        </w:rPr>
        <w:t>биоподобните</w:t>
      </w:r>
      <w:proofErr w:type="spellEnd"/>
      <w:r>
        <w:rPr>
          <w:b/>
          <w:sz w:val="24"/>
          <w:szCs w:val="24"/>
        </w:rPr>
        <w:t xml:space="preserve"> лекарствени продукти </w:t>
      </w:r>
      <w:proofErr w:type="spellStart"/>
      <w:r>
        <w:rPr>
          <w:b/>
          <w:sz w:val="24"/>
          <w:szCs w:val="24"/>
          <w:lang w:val="en-US"/>
        </w:rPr>
        <w:t>Hyrimoz</w:t>
      </w:r>
      <w:proofErr w:type="spellEnd"/>
      <w:r w:rsidRPr="00A27B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proofErr w:type="spellStart"/>
      <w:r>
        <w:rPr>
          <w:b/>
          <w:sz w:val="24"/>
          <w:szCs w:val="24"/>
          <w:lang w:val="en-US"/>
        </w:rPr>
        <w:t>Huli</w:t>
      </w:r>
      <w:proofErr w:type="spellEnd"/>
      <w:r>
        <w:rPr>
          <w:b/>
          <w:sz w:val="24"/>
          <w:szCs w:val="24"/>
        </w:rPr>
        <w:t xml:space="preserve">о, принадлежащи към </w:t>
      </w:r>
      <w:r>
        <w:rPr>
          <w:b/>
          <w:sz w:val="24"/>
          <w:szCs w:val="24"/>
          <w:lang w:val="en-US"/>
        </w:rPr>
        <w:t>INN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Adalimumab</w:t>
      </w:r>
      <w:proofErr w:type="spellEnd"/>
      <w:r>
        <w:rPr>
          <w:b/>
          <w:sz w:val="24"/>
          <w:szCs w:val="24"/>
        </w:rPr>
        <w:t>, които ще бъдат отразени в Списъка с лекарствените продукти, заплащани напълно или частично от НЗОК, в сила от 16.04.2019г. и ефективно заплащани от НЗОК от последно посочената дата.</w:t>
      </w:r>
    </w:p>
    <w:p w:rsidR="007F787A" w:rsidRDefault="007F787A"/>
    <w:sectPr w:rsidR="007F78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B5" w:rsidRDefault="00E243B5" w:rsidP="00A27B0F">
      <w:r>
        <w:separator/>
      </w:r>
    </w:p>
  </w:endnote>
  <w:endnote w:type="continuationSeparator" w:id="0">
    <w:p w:rsidR="00E243B5" w:rsidRDefault="00E243B5" w:rsidP="00A2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764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7B0F" w:rsidRDefault="00A27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7B0F" w:rsidRDefault="00A27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B5" w:rsidRDefault="00E243B5" w:rsidP="00A27B0F">
      <w:r>
        <w:separator/>
      </w:r>
    </w:p>
  </w:footnote>
  <w:footnote w:type="continuationSeparator" w:id="0">
    <w:p w:rsidR="00E243B5" w:rsidRDefault="00E243B5" w:rsidP="00A27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32"/>
    <w:rsid w:val="00122332"/>
    <w:rsid w:val="007F787A"/>
    <w:rsid w:val="00A27B0F"/>
    <w:rsid w:val="00E2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B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27B0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B0F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B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27B0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B0F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NHIF</cp:lastModifiedBy>
  <cp:revision>2</cp:revision>
  <dcterms:created xsi:type="dcterms:W3CDTF">2019-04-12T07:12:00Z</dcterms:created>
  <dcterms:modified xsi:type="dcterms:W3CDTF">2019-04-12T08:07:00Z</dcterms:modified>
</cp:coreProperties>
</file>