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bookmarkStart w:id="0" w:name="_GoBack"/>
      <w:bookmarkEnd w:id="0"/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B120EC" w:rsidRPr="00B120EC" w:rsidRDefault="00B120EC" w:rsidP="00B120EC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1. Спецификация 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56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 броя лазерни мрежови принтери, по обособена позиция №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>1:</w:t>
      </w:r>
    </w:p>
    <w:p w:rsidR="00B120EC" w:rsidRPr="00B120EC" w:rsidRDefault="00B120EC" w:rsidP="00B120E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      Предлаганите от участниците лазерни мрежови принтери следва да отговарят на посочените по-долу минимални изисквания, като участниците могат да предлагат и устройства с по-добри характеристики и параметри от минималните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4754"/>
      </w:tblGrid>
      <w:tr w:rsidR="00B120EC" w:rsidRPr="00B120EC" w:rsidTr="00E97AC5">
        <w:trPr>
          <w:trHeight w:val="339"/>
        </w:trPr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Минимални изисквания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принтер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на печат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лазерна, монохромен печат, двустранен печат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на копията 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А4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Резолюция на печат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1200 х 1200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dpi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. Хардуерно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Скорост на печат 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мин. 52 стр./мин. А4 черно-бял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Процесор 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мин. 750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MHz</w:t>
            </w:r>
            <w:proofErr w:type="spellEnd"/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 за 1-ва страница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≤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секунди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Памет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мин. 512 MB, с възможност за разширение до мин. 1,2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GB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Месечно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. натоварване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 страници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USB 2.0 съвместим, 10/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100/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1000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Base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TX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Капацитет на входяща хартия А4, 80 гр./м2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общо мин. 650 страници</w:t>
            </w:r>
          </w:p>
        </w:tc>
      </w:tr>
      <w:tr w:rsidR="00B120EC" w:rsidRPr="00B120EC" w:rsidTr="00E97AC5">
        <w:tc>
          <w:tcPr>
            <w:tcW w:w="4219" w:type="dxa"/>
            <w:vMerge w:val="restart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Консуматив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начален: мин.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10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000 страници</w:t>
            </w:r>
          </w:p>
        </w:tc>
      </w:tr>
      <w:tr w:rsidR="00B120EC" w:rsidRPr="00B120EC" w:rsidTr="00E97AC5">
        <w:tc>
          <w:tcPr>
            <w:tcW w:w="4219" w:type="dxa"/>
            <w:vMerge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да поддържа работа с тонер касета за мин. 25000 страници при 5 % запълване по ISO 19752 или еквивалентен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Драйвери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всички необходими драйвери за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7/8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Гаранционен срок 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мин. 2 години на място, с описан каталожен номер на гаранцията видим на сайта на производителя </w:t>
            </w:r>
          </w:p>
        </w:tc>
      </w:tr>
    </w:tbl>
    <w:p w:rsidR="00B120EC" w:rsidRPr="00B120EC" w:rsidRDefault="00B120EC" w:rsidP="00B120EC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0EC" w:rsidRPr="00B120EC" w:rsidRDefault="006C335C" w:rsidP="00B120EC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B120EC"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. Спецификация на </w:t>
      </w:r>
      <w:r w:rsidR="00B120EC">
        <w:rPr>
          <w:rFonts w:ascii="Times New Roman" w:eastAsia="Times New Roman" w:hAnsi="Times New Roman" w:cs="Times New Roman"/>
          <w:b/>
          <w:sz w:val="24"/>
          <w:szCs w:val="24"/>
        </w:rPr>
        <w:t>32</w:t>
      </w:r>
      <w:r w:rsidR="00B120EC"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 броя високоскоростни, настолни, документни скенери, по обособена позиция № </w:t>
      </w:r>
      <w:r w:rsidR="00B120E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B120EC"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B120EC" w:rsidRPr="00B120EC" w:rsidRDefault="00B120EC" w:rsidP="00B120EC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>Предлаганите от участниците високоскоростни, настолни, документни скенери следва да отговарят на посочените по-долу минимални изисквания, като участниците могат да предлагат и устройства с по-добри характеристики и параметри от минималните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4487"/>
      </w:tblGrid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Параметри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Минимални изисквания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на машината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Високоскоростен, настолен, документен скенер с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листоподаващо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устройство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на сканиране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CCD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CIS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Максимален формат на хартията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А4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 на едностранно сканиране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30 страници/минута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Подаване на хартията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Автоматично и ръчно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 на сканиране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Едностранно и двустранно 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Оптична разделителна способност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Минимум 300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dpi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Капацитет на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листопдаващото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устройство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Мин. 50 листа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Тип на хартията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Интерфейс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USB 2.0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Поддръжка на операционна система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Windows 8, Windows 7, Windows Vista, Windows XP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Драйвери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Да поддържа стандарта Т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WAIN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еквивалентен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Дневно натоварване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Мин. 2000 стр.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Съвместимост за работа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Със система ЕСУА „Архимед</w:t>
            </w:r>
          </w:p>
        </w:tc>
      </w:tr>
      <w:tr w:rsidR="00B120EC" w:rsidRPr="00B120EC" w:rsidTr="00E97AC5">
        <w:trPr>
          <w:trHeight w:val="413"/>
        </w:trPr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Гаранционен срок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Мин. 24 месеца</w:t>
            </w:r>
          </w:p>
        </w:tc>
      </w:tr>
    </w:tbl>
    <w:p w:rsidR="00B120EC" w:rsidRPr="00B120EC" w:rsidRDefault="00B120EC" w:rsidP="00B120E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0EC" w:rsidRPr="00B120EC" w:rsidRDefault="00B120EC" w:rsidP="00B120EC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. Спецификация 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броя компактни мултифункционални устройства по обособена позиция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B120EC" w:rsidRPr="00B120EC" w:rsidRDefault="00B120EC" w:rsidP="00B120EC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          Предлаганите от участниците компактни мултифункционални устройства следва да отговарят на посочените по-долу минимални изисквания, като участниците могат да предлагат и устройства с по-добри характеристики и параметри от минималните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4487"/>
      </w:tblGrid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Минимални изисквания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Принтер/скенер/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копир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/факс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на печат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Лазерна, монохромен печат, двустранен печат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на копията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А4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Скорост на печат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мин. 38 стр./мин. А4 черно-бял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Резолюция на печат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1200 х 1200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dpi</w:t>
            </w:r>
            <w:proofErr w:type="spellEnd"/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 за 1-ва страница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≤ 6,5 секунди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Резолюция на копиране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600 х 600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dpi</w:t>
            </w:r>
            <w:proofErr w:type="spellEnd"/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Сканиране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мин. 600 х 600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dpi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оптично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Факс-скорост модем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33.6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kbps</w:t>
            </w:r>
            <w:proofErr w:type="spellEnd"/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Процесор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мин. 800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MHz</w:t>
            </w:r>
            <w:proofErr w:type="spellEnd"/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Памет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мин. 512MB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Месечно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. натоварване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мин. 100 000 страници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USB 2.0 съвместим, 10/100/1000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Base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TX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Капацитет на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листоподаващо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устройство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ADF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за мин. 50 листа А4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Консуматив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Устройството да бъде доставено с тонер </w:t>
            </w:r>
            <w:r w:rsidRPr="00BC6285">
              <w:rPr>
                <w:rFonts w:ascii="Times New Roman" w:eastAsia="Times New Roman" w:hAnsi="Times New Roman" w:cs="Times New Roman"/>
                <w:sz w:val="24"/>
                <w:szCs w:val="24"/>
              </w:rPr>
              <w:t>за мин. 3 000 страници и да може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работи с тонер с голям капацитет за мин. 10 000 стр. по ISO19752 или еквивалентен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Драйвери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Всички необходими драйвери за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Windows 7/8 на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тех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. носител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Гаранционен срок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мин. 2 години на място, с описан каталожен номер на гаранцията видим на сайта на производителя</w:t>
            </w:r>
          </w:p>
        </w:tc>
      </w:tr>
    </w:tbl>
    <w:p w:rsidR="00B120EC" w:rsidRPr="00B120EC" w:rsidRDefault="00B120EC" w:rsidP="00B120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0EC" w:rsidRPr="00B120EC" w:rsidRDefault="00B120EC" w:rsidP="00B120E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>. Изисквания към гаранционното обслужване по всички обособени позиции: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.1.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По време на гаранционния срок </w:t>
      </w:r>
      <w:r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следва да отстранява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>за своя сметка всички отклонения от показателите, посочени от производителя в техническата документация на техниката, породили се от фабричен дефект или повреда, и непредизвикани от неправилна експлоатация.</w:t>
      </w:r>
    </w:p>
    <w:p w:rsidR="00B120EC" w:rsidRPr="00B120EC" w:rsidRDefault="00B120EC" w:rsidP="00B120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.2.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В рамките на гаранционния срок на техниката 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съответната обособена позиция, изпълнителят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трябва да осигур</w:t>
      </w:r>
      <w:r>
        <w:rPr>
          <w:rFonts w:ascii="Times New Roman" w:eastAsia="Times New Roman" w:hAnsi="Times New Roman" w:cs="Times New Roman"/>
          <w:sz w:val="24"/>
          <w:szCs w:val="24"/>
        </w:rPr>
        <w:t>и,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както следва: 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▪ Време за реакция и за извършване на диагностика при възникнал проблем с техниката – до 6 работни часа след изпращане на заявка за проблем от Възложителя; 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▪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</w:rPr>
        <w:t>Диагностиката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на проблема се извършва дистанционно, като при невъзможност за установяване на проблема по този начин,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</w:rPr>
        <w:t>диагностиката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се извършва на място в обекта на Възложителя;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▪ </w:t>
      </w:r>
      <w:r w:rsidRPr="00B120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Срок за отстраняване на проблем – до 2 работни дни след извършване на </w:t>
      </w:r>
      <w:proofErr w:type="spellStart"/>
      <w:r w:rsidRPr="00B120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диагностиката</w:t>
      </w:r>
      <w:proofErr w:type="spellEnd"/>
      <w:r w:rsidRPr="00B120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установяване на проблема;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▪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Отстраняването на възникнал проблем се извършва на място в обекта на Възложителя, а когато това е невъзможно, в осигурена сервизната база от участника. В случай, че поради независещи от </w:t>
      </w:r>
      <w:r w:rsidR="00BD7817">
        <w:rPr>
          <w:rFonts w:ascii="Times New Roman" w:eastAsia="Times New Roman" w:hAnsi="Times New Roman" w:cs="Times New Roman"/>
          <w:sz w:val="24"/>
          <w:szCs w:val="24"/>
        </w:rPr>
        <w:t>изпълнителя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причини проблема не може да бъде отстранен в посочения в предходния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</w:rPr>
        <w:t>булет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срок, </w:t>
      </w:r>
      <w:r w:rsidR="00BD7817"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817">
        <w:rPr>
          <w:rFonts w:ascii="Times New Roman" w:eastAsia="Times New Roman" w:hAnsi="Times New Roman" w:cs="Times New Roman"/>
          <w:sz w:val="24"/>
          <w:szCs w:val="24"/>
        </w:rPr>
        <w:t>следва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да предостави в обекта на Възложителя оборотна техника с равностойни параметри до приключването на ремонта;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▪ Всички разходи свързани с отстраняването на проблеми, ремонт и подмяна на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</w:rPr>
        <w:t>дефектирали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части и устройства, както и транспортирането на техниката от обектите на Възложителя до сервиза и обратно по време на гаранционния срок са за сметка на участника;</w:t>
      </w:r>
    </w:p>
    <w:p w:rsidR="00B120EC" w:rsidRPr="00B120EC" w:rsidRDefault="00B120EC" w:rsidP="00B120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▪ </w:t>
      </w:r>
      <w:r>
        <w:rPr>
          <w:rFonts w:ascii="Times New Roman" w:eastAsia="Times New Roman" w:hAnsi="Times New Roman" w:cs="Times New Roman"/>
          <w:sz w:val="24"/>
          <w:szCs w:val="24"/>
        </w:rPr>
        <w:t>В техническите си предложени</w:t>
      </w:r>
      <w:r w:rsidR="00C16488">
        <w:rPr>
          <w:rFonts w:ascii="Times New Roman" w:eastAsia="Times New Roman" w:hAnsi="Times New Roman" w:cs="Times New Roman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участниците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трябва да предлож</w:t>
      </w:r>
      <w:r>
        <w:rPr>
          <w:rFonts w:ascii="Times New Roman" w:eastAsia="Times New Roman" w:hAnsi="Times New Roman" w:cs="Times New Roman"/>
          <w:sz w:val="24"/>
          <w:szCs w:val="24"/>
        </w:rPr>
        <w:t>ат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схема за приемане на заявки и реакция при възникване на проблеми – изградени </w:t>
      </w:r>
      <w:r w:rsidRPr="00B120EC">
        <w:rPr>
          <w:rFonts w:ascii="Times New Roman" w:eastAsia="Times New Roman" w:hAnsi="Times New Roman" w:cs="Times New Roman"/>
          <w:sz w:val="24"/>
          <w:szCs w:val="24"/>
          <w:lang w:val="en-US"/>
        </w:rPr>
        <w:t>help-desk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система и единен сервизен телефонен номер за получаване и обработване на заявките за проблем.</w:t>
      </w:r>
    </w:p>
    <w:p w:rsidR="00B120EC" w:rsidRPr="00B120EC" w:rsidRDefault="00B120EC" w:rsidP="00B120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0EC" w:rsidRPr="00B120EC" w:rsidRDefault="00B120EC" w:rsidP="00B120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>. Изисквания към доставката по всички обособени позиции</w:t>
      </w:r>
    </w:p>
    <w:p w:rsidR="00B120EC" w:rsidRPr="00B120EC" w:rsidRDefault="00B120EC" w:rsidP="00B120E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lang w:val="ru-RU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C16488">
        <w:rPr>
          <w:rFonts w:ascii="Times New Roman" w:eastAsia="Times New Roman" w:hAnsi="Times New Roman" w:cs="Times New Roman"/>
          <w:b/>
          <w:sz w:val="24"/>
          <w:szCs w:val="28"/>
        </w:rPr>
        <w:t>5</w:t>
      </w: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>.1.</w:t>
      </w:r>
      <w:r w:rsidRPr="00B120EC">
        <w:rPr>
          <w:rFonts w:ascii="Times New Roman" w:eastAsia="Times New Roman" w:hAnsi="Times New Roman" w:cs="Times New Roman"/>
          <w:sz w:val="24"/>
          <w:szCs w:val="28"/>
        </w:rPr>
        <w:t xml:space="preserve"> Предлаганите принтери, скенери и мултифункционални устройства трябва да бъдат нови</w:t>
      </w:r>
      <w:r w:rsidRPr="00B120EC">
        <w:rPr>
          <w:rFonts w:ascii="Times New Roman" w:eastAsia="Times New Roman" w:hAnsi="Times New Roman" w:cs="Times New Roman"/>
          <w:sz w:val="24"/>
          <w:szCs w:val="28"/>
          <w:lang w:val="ru-RU"/>
        </w:rPr>
        <w:t>,</w:t>
      </w:r>
      <w:r w:rsidRPr="00B120EC">
        <w:rPr>
          <w:rFonts w:ascii="Times New Roman" w:eastAsia="Times New Roman" w:hAnsi="Times New Roman" w:cs="Times New Roman"/>
          <w:sz w:val="24"/>
          <w:szCs w:val="28"/>
        </w:rPr>
        <w:t xml:space="preserve"> неупотребявани и да фигурират в продуктовата листа на производителя им и да не са свалени от производство към датата на подаване на оферта в настоящата процедура.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 xml:space="preserve">      </w:t>
      </w:r>
      <w:r w:rsidR="00C16488">
        <w:rPr>
          <w:rFonts w:ascii="Times New Roman" w:eastAsia="Times New Roman" w:hAnsi="Times New Roman" w:cs="Times New Roman"/>
          <w:b/>
          <w:sz w:val="24"/>
          <w:szCs w:val="28"/>
        </w:rPr>
        <w:t>5</w:t>
      </w: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>.</w:t>
      </w:r>
      <w:r w:rsidRPr="00B120EC"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>2</w:t>
      </w: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>.</w:t>
      </w:r>
      <w:r w:rsidRPr="00B120EC">
        <w:rPr>
          <w:rFonts w:ascii="Times New Roman" w:eastAsia="Times New Roman" w:hAnsi="Times New Roman" w:cs="Times New Roman"/>
          <w:sz w:val="24"/>
          <w:szCs w:val="28"/>
        </w:rPr>
        <w:t xml:space="preserve"> Предлаганата техника трябва да отговаря на нормативите на европейските и международни стандарти за електромагнитна съвместимост, радиочестотни смущения и нива на шум.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 xml:space="preserve">       </w:t>
      </w:r>
      <w:r w:rsidR="00C16488">
        <w:rPr>
          <w:rFonts w:ascii="Times New Roman" w:eastAsia="Times New Roman" w:hAnsi="Times New Roman" w:cs="Times New Roman"/>
          <w:b/>
          <w:sz w:val="24"/>
          <w:szCs w:val="28"/>
        </w:rPr>
        <w:t>5</w:t>
      </w: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>.3.</w:t>
      </w:r>
      <w:r w:rsidRPr="00B120EC">
        <w:rPr>
          <w:rFonts w:ascii="Times New Roman" w:eastAsia="Times New Roman" w:hAnsi="Times New Roman" w:cs="Times New Roman"/>
          <w:sz w:val="24"/>
          <w:szCs w:val="28"/>
        </w:rPr>
        <w:t xml:space="preserve"> В техническ</w:t>
      </w:r>
      <w:r w:rsidR="00C16488">
        <w:rPr>
          <w:rFonts w:ascii="Times New Roman" w:eastAsia="Times New Roman" w:hAnsi="Times New Roman" w:cs="Times New Roman"/>
          <w:sz w:val="24"/>
          <w:szCs w:val="28"/>
        </w:rPr>
        <w:t>ите</w:t>
      </w:r>
      <w:r w:rsidRPr="00B120EC">
        <w:rPr>
          <w:rFonts w:ascii="Times New Roman" w:eastAsia="Times New Roman" w:hAnsi="Times New Roman" w:cs="Times New Roman"/>
          <w:sz w:val="24"/>
          <w:szCs w:val="28"/>
        </w:rPr>
        <w:t xml:space="preserve"> си предложени</w:t>
      </w:r>
      <w:r w:rsidR="00C16488">
        <w:rPr>
          <w:rFonts w:ascii="Times New Roman" w:eastAsia="Times New Roman" w:hAnsi="Times New Roman" w:cs="Times New Roman"/>
          <w:sz w:val="24"/>
          <w:szCs w:val="28"/>
        </w:rPr>
        <w:t>я</w:t>
      </w:r>
      <w:r w:rsidRPr="00B120EC">
        <w:rPr>
          <w:rFonts w:ascii="Times New Roman" w:eastAsia="Times New Roman" w:hAnsi="Times New Roman" w:cs="Times New Roman"/>
          <w:sz w:val="24"/>
          <w:szCs w:val="28"/>
        </w:rPr>
        <w:t xml:space="preserve"> участниците следва да предложат примерен график за извършване на доставките.</w:t>
      </w:r>
    </w:p>
    <w:p w:rsidR="00B120EC" w:rsidRPr="00B120EC" w:rsidRDefault="00C16488" w:rsidP="00B120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5</w:t>
      </w:r>
      <w:r w:rsidR="00B120EC" w:rsidRPr="00B120EC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.4.</w:t>
      </w:r>
      <w:r w:rsidR="00B120EC" w:rsidRPr="00B120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Предлаганата техника следва да бъде доставена в оригинална фабрична опаковка и да бъде окомплектована с всички необходими захранващи, </w:t>
      </w:r>
      <w:proofErr w:type="spellStart"/>
      <w:r w:rsidR="00B120EC" w:rsidRPr="00B120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интерфейсни</w:t>
      </w:r>
      <w:proofErr w:type="spellEnd"/>
      <w:r w:rsidR="00B120EC" w:rsidRPr="00B120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и други кабели, и аксесоари необходими за нормална работоспособност.</w:t>
      </w:r>
    </w:p>
    <w:p w:rsidR="00B120EC" w:rsidRPr="00B120EC" w:rsidRDefault="00C16488" w:rsidP="00B120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5</w:t>
      </w:r>
      <w:r w:rsidR="00B120EC" w:rsidRPr="00B120EC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.</w:t>
      </w:r>
      <w:proofErr w:type="spellStart"/>
      <w:r w:rsidR="00B120EC" w:rsidRPr="00B120EC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5</w:t>
      </w:r>
      <w:proofErr w:type="spellEnd"/>
      <w:r w:rsidR="00B120EC" w:rsidRPr="00B120EC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.</w:t>
      </w:r>
      <w:r w:rsidR="00B120EC" w:rsidRPr="00B120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При извършване на доставката, изпълнителят предоставя на възложителя гаранционните карти на техниката и ръководствата за употреба им на хартиен носител.</w:t>
      </w:r>
    </w:p>
    <w:p w:rsid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B120EC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lastRenderedPageBreak/>
        <w:t xml:space="preserve">       </w:t>
      </w:r>
      <w:r w:rsidR="00C16488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5</w:t>
      </w:r>
      <w:r w:rsidRPr="00B120EC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.6.</w:t>
      </w:r>
      <w:r w:rsidRPr="00B120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Доставката се извършва на посочените от възложителя адреси, като Изпълнителят следва да извърши доставката на посочените места със собствен транспорт и за собствена сметка.</w:t>
      </w: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 xml:space="preserve">     </w:t>
      </w:r>
    </w:p>
    <w:p w:rsidR="00C16488" w:rsidRPr="00B120EC" w:rsidRDefault="00C16488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C16488" w:rsidRPr="00B120EC" w:rsidRDefault="00B120EC" w:rsidP="00C164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C16488"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C1648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  <w:r w:rsidR="00C16488" w:rsidRPr="00B120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Приемане и предаване на изпълнението</w:t>
      </w:r>
    </w:p>
    <w:p w:rsidR="00C16488" w:rsidRPr="00B120EC" w:rsidRDefault="00C16488" w:rsidP="00C164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.1</w:t>
      </w:r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Приемането на доставената и пусната в експлоатация техника във всяка РЗОК и ЦУ на НЗОК се извършва с подписване на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</w:rPr>
        <w:t>приемо-предавателни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протоколи от упълномощени за целта представители на изпълнителя и възл</w:t>
      </w:r>
      <w:r w:rsidR="00217F6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>жителя, удостоверяващи доставката.</w:t>
      </w:r>
    </w:p>
    <w:p w:rsidR="00C16488" w:rsidRDefault="00C16488" w:rsidP="00C164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6</w:t>
      </w: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 xml:space="preserve">.2.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След извършване на доставката до всички РЗОК и ЦУ на НЗОК, въз основа на протоколите по т.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.1. в ЦУ на НЗОК се изготвя обобщен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</w:rPr>
        <w:t>приемо-предавателен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протокол за цялото количество доставена техника по договора. Протоколът се подписва в 2 екземпляра от упълномощени от изпълнителя и възл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>жителя лица и е основание за издаване на фактурата и плащането по договора.</w:t>
      </w:r>
    </w:p>
    <w:p w:rsidR="00C16488" w:rsidRDefault="00C16488" w:rsidP="00C164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C16488" w:rsidRPr="00C16488" w:rsidRDefault="00C16488" w:rsidP="00C1648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C16488">
        <w:rPr>
          <w:rFonts w:ascii="Times New Roman" w:eastAsia="Times New Roman" w:hAnsi="Times New Roman" w:cs="Times New Roman"/>
          <w:b/>
          <w:sz w:val="24"/>
          <w:szCs w:val="28"/>
        </w:rPr>
        <w:t>7. Разпределение на доставките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:</w:t>
      </w:r>
    </w:p>
    <w:p w:rsidR="00C16488" w:rsidRPr="00C16488" w:rsidRDefault="00C16488" w:rsidP="00C164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559"/>
        <w:gridCol w:w="1560"/>
        <w:gridCol w:w="1559"/>
        <w:gridCol w:w="1417"/>
      </w:tblGrid>
      <w:tr w:rsidR="00C16488" w:rsidRPr="00C16488" w:rsidTr="00BC6285">
        <w:trPr>
          <w:trHeight w:val="1360"/>
        </w:trPr>
        <w:tc>
          <w:tcPr>
            <w:tcW w:w="70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C164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№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РЗОК</w:t>
            </w:r>
          </w:p>
        </w:tc>
        <w:tc>
          <w:tcPr>
            <w:tcW w:w="1559" w:type="dxa"/>
            <w:shd w:val="clear" w:color="auto" w:fill="auto"/>
          </w:tcPr>
          <w:p w:rsidR="00C16488" w:rsidRPr="00BC6285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Позиция № 1</w:t>
            </w:r>
            <w:r w:rsidR="00BC6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="00BC6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лазерни мрежови принтери</w:t>
            </w:r>
          </w:p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BC6285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Позиция № </w:t>
            </w:r>
            <w:r w:rsidRPr="00C164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BC6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високоскоростни, настолни, документни скенери</w:t>
            </w:r>
          </w:p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16488" w:rsidRPr="00BC6285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Позиция № </w:t>
            </w:r>
            <w:r w:rsidRPr="00C164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BC6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компактни мултифункционални устройства</w:t>
            </w:r>
          </w:p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Общо за РЗОК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372A35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Благоевград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372A35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Бургас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372A35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  <w:shd w:val="clear" w:color="auto" w:fill="auto"/>
          </w:tcPr>
          <w:p w:rsid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Варна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372A35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 Търново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раца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Габрово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Добрич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Ловеч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Монтана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Пазарджик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A35" w:rsidRPr="00C16488" w:rsidTr="00BC6285">
        <w:tc>
          <w:tcPr>
            <w:tcW w:w="709" w:type="dxa"/>
            <w:shd w:val="clear" w:color="auto" w:fill="auto"/>
          </w:tcPr>
          <w:p w:rsidR="00372A35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84" w:type="dxa"/>
            <w:shd w:val="clear" w:color="auto" w:fill="auto"/>
          </w:tcPr>
          <w:p w:rsidR="00372A35" w:rsidRPr="00C16488" w:rsidRDefault="00372A35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Перник</w:t>
            </w:r>
          </w:p>
        </w:tc>
        <w:tc>
          <w:tcPr>
            <w:tcW w:w="1559" w:type="dxa"/>
            <w:shd w:val="clear" w:color="auto" w:fill="auto"/>
          </w:tcPr>
          <w:p w:rsidR="00372A35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72A35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372A35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72A35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Плевен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усе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Силистра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Сливен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Смолян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София град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София област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Хасково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Шумен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ЦУ на НЗОК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Общо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</w:tr>
    </w:tbl>
    <w:p w:rsidR="00C16488" w:rsidRPr="00C16488" w:rsidRDefault="00C16488" w:rsidP="00C164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6488" w:rsidRPr="00C16488" w:rsidRDefault="00C16488" w:rsidP="00C16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* </w:t>
      </w:r>
      <w:proofErr w:type="spellStart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Точните</w:t>
      </w:r>
      <w:proofErr w:type="spellEnd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адреси</w:t>
      </w:r>
      <w:proofErr w:type="spellEnd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на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20</w:t>
      </w:r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–те РЗОК и ЦУ на НЗОК </w:t>
      </w:r>
      <w:proofErr w:type="spellStart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са</w:t>
      </w:r>
      <w:proofErr w:type="spellEnd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посочни</w:t>
      </w:r>
      <w:proofErr w:type="spellEnd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в </w:t>
      </w:r>
      <w:proofErr w:type="spellStart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списък</w:t>
      </w:r>
      <w:proofErr w:type="spellEnd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, приложение </w:t>
      </w:r>
      <w:proofErr w:type="spellStart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към</w:t>
      </w:r>
      <w:proofErr w:type="spellEnd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документация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та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поръчката</w:t>
      </w:r>
      <w:proofErr w:type="spellEnd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. 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en-US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 xml:space="preserve">        </w:t>
      </w:r>
      <w:r w:rsidR="00372A35">
        <w:rPr>
          <w:rFonts w:ascii="Times New Roman" w:eastAsia="Times New Roman" w:hAnsi="Times New Roman" w:cs="Times New Roman"/>
          <w:b/>
          <w:sz w:val="24"/>
          <w:szCs w:val="28"/>
        </w:rPr>
        <w:t>8</w:t>
      </w: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>.</w:t>
      </w:r>
      <w:r w:rsidRPr="00B120EC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>Други изисквания към изпълнението на обществената поръчка по всички обособени позиции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372A35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>.1.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Ако не е производител на предлаганата техника по обособената позиция, за която е подал оферта, участникът следва да е оторизиран от производителя </w:t>
      </w:r>
      <w:r w:rsidR="00372A35">
        <w:rPr>
          <w:rFonts w:ascii="Times New Roman" w:eastAsia="Times New Roman" w:hAnsi="Times New Roman" w:cs="Times New Roman"/>
          <w:sz w:val="24"/>
          <w:szCs w:val="24"/>
        </w:rPr>
        <w:t>ѝ</w:t>
      </w:r>
      <w:r w:rsidRPr="00B120E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>или от негов официален представител за България за продажбата и гаранционното поддържане на техниката на територията на страната.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372A35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>.2.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За доказване изпълнението на изискването по т. </w:t>
      </w:r>
      <w:r w:rsidR="00372A35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.1. участниците следва да представят документ/и от производителя на съответната техника, или от негов официален представител за България, удостоверяващ правото му за продажба и гаранционно поддържане на техниката на територията на Република България. Това може да бъде договор,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</w:rPr>
        <w:t>оторизационно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писмо или друг документ, чийто срок на валидност покрива срока за изпълнение на обществената поръчка.</w:t>
      </w:r>
    </w:p>
    <w:p w:rsidR="00B120EC" w:rsidRPr="00B120EC" w:rsidRDefault="00B120EC" w:rsidP="00B120EC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372A3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.3.</w:t>
      </w:r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случаите когато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>оторизацията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т. </w:t>
      </w:r>
      <w:r w:rsidR="00372A35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 и т. </w:t>
      </w:r>
      <w:r w:rsidR="00372A35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.2 не е от производителя на техниката, а от негов официален представител за България, участниците следва да представят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документ </w:t>
      </w:r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доказващ, че официалния представител е упълномощен от производителя да издава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>оторизационни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писма от негово име.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</w:t>
      </w:r>
      <w:r w:rsidR="00372A35" w:rsidRPr="00372A3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.4. </w:t>
      </w:r>
      <w:proofErr w:type="spellStart"/>
      <w:r w:rsidRPr="00B120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Оторизационните</w:t>
      </w:r>
      <w:proofErr w:type="spellEnd"/>
      <w:r w:rsidRPr="00B120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документи, с които се доказва съответствието с поставеното изискване  се представят към техническото предложение за изпълнение на поръчката.</w:t>
      </w:r>
    </w:p>
    <w:p w:rsidR="008A56F0" w:rsidRPr="008A56F0" w:rsidRDefault="008A56F0" w:rsidP="008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A56F0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Забележка</w:t>
      </w:r>
      <w:proofErr w:type="spellEnd"/>
      <w:r w:rsidRPr="008A56F0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: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proofErr w:type="gram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Всяко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еталон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  <w:proofErr w:type="gramEnd"/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Съдържащо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модел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източник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специфичен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процес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</w:t>
      </w:r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йто</w:t>
      </w:r>
      <w:proofErr w:type="spellEnd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характеризира</w:t>
      </w:r>
      <w:proofErr w:type="spellEnd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потенциален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изпълнител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търговска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марка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патент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тип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произход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производство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облагодетелства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елиминира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лица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някои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други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частникът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трябва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решение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удовлетворява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начин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. </w:t>
      </w:r>
    </w:p>
    <w:p w:rsidR="00DB6F5D" w:rsidRPr="00987EAB" w:rsidRDefault="008A56F0" w:rsidP="00987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екологичните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които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български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въвеждащ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обща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ако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участникът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отнасят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възложителя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sectPr w:rsidR="00DB6F5D" w:rsidRPr="00987E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4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4A7C3292"/>
    <w:multiLevelType w:val="multilevel"/>
    <w:tmpl w:val="4E466A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5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0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1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2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1"/>
  </w:num>
  <w:num w:numId="5">
    <w:abstractNumId w:val="6"/>
  </w:num>
  <w:num w:numId="6">
    <w:abstractNumId w:val="24"/>
  </w:num>
  <w:num w:numId="7">
    <w:abstractNumId w:val="13"/>
  </w:num>
  <w:num w:numId="8">
    <w:abstractNumId w:val="28"/>
  </w:num>
  <w:num w:numId="9">
    <w:abstractNumId w:val="8"/>
  </w:num>
  <w:num w:numId="10">
    <w:abstractNumId w:val="25"/>
  </w:num>
  <w:num w:numId="11">
    <w:abstractNumId w:val="21"/>
  </w:num>
  <w:num w:numId="12">
    <w:abstractNumId w:val="18"/>
  </w:num>
  <w:num w:numId="13">
    <w:abstractNumId w:val="9"/>
  </w:num>
  <w:num w:numId="14">
    <w:abstractNumId w:val="20"/>
  </w:num>
  <w:num w:numId="15">
    <w:abstractNumId w:val="5"/>
  </w:num>
  <w:num w:numId="16">
    <w:abstractNumId w:val="26"/>
  </w:num>
  <w:num w:numId="17">
    <w:abstractNumId w:val="32"/>
  </w:num>
  <w:num w:numId="18">
    <w:abstractNumId w:val="14"/>
  </w:num>
  <w:num w:numId="19">
    <w:abstractNumId w:val="27"/>
  </w:num>
  <w:num w:numId="20">
    <w:abstractNumId w:val="29"/>
  </w:num>
  <w:num w:numId="21">
    <w:abstractNumId w:val="17"/>
  </w:num>
  <w:num w:numId="22">
    <w:abstractNumId w:val="30"/>
  </w:num>
  <w:num w:numId="23">
    <w:abstractNumId w:val="19"/>
  </w:num>
  <w:num w:numId="24">
    <w:abstractNumId w:val="15"/>
  </w:num>
  <w:num w:numId="25">
    <w:abstractNumId w:val="11"/>
  </w:num>
  <w:num w:numId="26">
    <w:abstractNumId w:val="10"/>
  </w:num>
  <w:num w:numId="27">
    <w:abstractNumId w:val="16"/>
  </w:num>
  <w:num w:numId="28">
    <w:abstractNumId w:val="3"/>
  </w:num>
  <w:num w:numId="29">
    <w:abstractNumId w:val="12"/>
  </w:num>
  <w:num w:numId="30">
    <w:abstractNumId w:val="7"/>
  </w:num>
  <w:num w:numId="31">
    <w:abstractNumId w:val="4"/>
  </w:num>
  <w:num w:numId="32">
    <w:abstractNumId w:val="23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041238"/>
    <w:rsid w:val="00167B6B"/>
    <w:rsid w:val="00217F6F"/>
    <w:rsid w:val="00343BE1"/>
    <w:rsid w:val="00372A35"/>
    <w:rsid w:val="004D18C5"/>
    <w:rsid w:val="005067F9"/>
    <w:rsid w:val="00536A62"/>
    <w:rsid w:val="0058332F"/>
    <w:rsid w:val="005E35F6"/>
    <w:rsid w:val="005F564A"/>
    <w:rsid w:val="006C335C"/>
    <w:rsid w:val="006F0290"/>
    <w:rsid w:val="00722E8E"/>
    <w:rsid w:val="007E3AEF"/>
    <w:rsid w:val="008727C7"/>
    <w:rsid w:val="008A56F0"/>
    <w:rsid w:val="00901BC5"/>
    <w:rsid w:val="009865AE"/>
    <w:rsid w:val="00987EAB"/>
    <w:rsid w:val="00994493"/>
    <w:rsid w:val="00A01464"/>
    <w:rsid w:val="00AA21E8"/>
    <w:rsid w:val="00AE5F4A"/>
    <w:rsid w:val="00AF0A69"/>
    <w:rsid w:val="00B120EC"/>
    <w:rsid w:val="00B403A8"/>
    <w:rsid w:val="00BA6A1E"/>
    <w:rsid w:val="00BC6285"/>
    <w:rsid w:val="00BD7817"/>
    <w:rsid w:val="00BD7F2B"/>
    <w:rsid w:val="00C1478F"/>
    <w:rsid w:val="00C16488"/>
    <w:rsid w:val="00C7764F"/>
    <w:rsid w:val="00CC7F44"/>
    <w:rsid w:val="00DB6F5D"/>
    <w:rsid w:val="00E0587D"/>
    <w:rsid w:val="00E21228"/>
    <w:rsid w:val="00E85DCC"/>
    <w:rsid w:val="00F10E5C"/>
    <w:rsid w:val="00FE0262"/>
    <w:rsid w:val="00FF0A14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1699</Words>
  <Characters>9686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</cp:revision>
  <cp:lastPrinted>2018-08-13T10:14:00Z</cp:lastPrinted>
  <dcterms:created xsi:type="dcterms:W3CDTF">2019-01-08T08:06:00Z</dcterms:created>
  <dcterms:modified xsi:type="dcterms:W3CDTF">2019-01-08T08:06:00Z</dcterms:modified>
</cp:coreProperties>
</file>