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A5" w:rsidRDefault="00D33DA5" w:rsidP="0021309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213095" w:rsidRPr="00FB6587" w:rsidRDefault="00471477" w:rsidP="00213095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AE7977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213095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панкреатит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lastRenderedPageBreak/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 и черен дроб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Тест за моторика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 мотилитетен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Цитологично изследване на асцитна течност</w:t>
            </w:r>
          </w:p>
          <w:p w:rsidR="00D66B13" w:rsidRDefault="00D66B13" w:rsidP="00D66B13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D66B13" w:rsidRDefault="00D66B13" w:rsidP="00D66B13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D66B13" w:rsidRDefault="00D66B13" w:rsidP="00D66B13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</w:r>
            <w:r w:rsidR="005D35B7">
              <w:rPr>
                <w:lang w:val="en-US"/>
              </w:rPr>
              <w:t xml:space="preserve">1934         </w:t>
            </w:r>
            <w:r>
              <w:rPr>
                <w:lang w:val="bg-BG"/>
              </w:rPr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D66B13" w:rsidRDefault="00D66B13" w:rsidP="00D66B13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D66B13" w:rsidRDefault="00D66B13" w:rsidP="00D66B13"/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1106AE" w:rsidRPr="00471477" w:rsidRDefault="001106AE" w:rsidP="00532750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Сонда на Miller-Abbott (за декомпресия)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1106AE" w:rsidRPr="00471477" w:rsidRDefault="001106AE" w:rsidP="00532750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E45A77" w:rsidRPr="00FB5EB4" w:rsidRDefault="001106AE" w:rsidP="00495990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>При пункция на асцит (</w:t>
      </w:r>
      <w:r w:rsidR="00775102" w:rsidRPr="00FB5EB4">
        <w:rPr>
          <w:rFonts w:ascii="Arial" w:eastAsia="Times New Roman" w:hAnsi="Arial" w:cs="Times New Roman"/>
          <w:szCs w:val="24"/>
          <w:highlight w:val="yellow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54.91</w:t>
      </w:r>
      <w:r w:rsidRPr="00FB5EB4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0"/>
          <w:highlight w:val="yellow"/>
        </w:rPr>
        <w:t>**91.91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  <w:lang w:val="ru-RU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/кодовете,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Times New Roman"/>
          <w:szCs w:val="20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90.59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Arial"/>
        </w:rPr>
        <w:t>кодовете, посочени в блок 1923 и блок 1924)</w:t>
      </w:r>
      <w:r w:rsidRPr="00FB5EB4">
        <w:rPr>
          <w:rFonts w:ascii="Arial" w:eastAsia="Times New Roman" w:hAnsi="Arial" w:cs="Times New Roman"/>
          <w:szCs w:val="20"/>
        </w:rPr>
        <w:t>;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/96199-00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и *99.29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При лица до 18 годишна възраст </w:t>
      </w:r>
      <w:r w:rsidRPr="00495990">
        <w:rPr>
          <w:rFonts w:ascii="Arial" w:eastAsia="Times New Roman" w:hAnsi="Arial" w:cs="Times New Roman"/>
          <w:b/>
          <w:szCs w:val="24"/>
        </w:rPr>
        <w:t>клиничната пътека се счита за завършена, ако са приложени и отчетени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 три диагностични процедури и две терапевтични процедури (от която едната задължително е </w:t>
      </w:r>
      <w:r w:rsidRPr="00495990">
        <w:rPr>
          <w:rFonts w:ascii="Arial" w:eastAsia="Times New Roman" w:hAnsi="Arial" w:cs="Times New Roman"/>
          <w:b/>
          <w:snapToGrid w:val="0"/>
          <w:szCs w:val="20"/>
          <w:highlight w:val="yellow"/>
        </w:rPr>
        <w:t>*99.29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/96199-09/96200-09/ 96197-09). Процедура </w:t>
      </w:r>
      <w:r w:rsidRPr="00495990">
        <w:rPr>
          <w:rFonts w:ascii="Arial" w:eastAsia="Times New Roman" w:hAnsi="Arial" w:cs="Times New Roman"/>
          <w:b/>
          <w:szCs w:val="20"/>
          <w:highlight w:val="yellow"/>
          <w:lang w:val="ru-RU"/>
        </w:rPr>
        <w:t>**89.52</w:t>
      </w:r>
      <w:r w:rsidRPr="00495990">
        <w:rPr>
          <w:rFonts w:ascii="Arial" w:eastAsia="Times New Roman" w:hAnsi="Arial" w:cs="Times New Roman"/>
          <w:b/>
          <w:szCs w:val="20"/>
          <w:lang w:val="ru-RU"/>
        </w:rPr>
        <w:t xml:space="preserve">/11700-00 не се изисква за пациенти под 18 год. </w:t>
      </w:r>
      <w:proofErr w:type="spellStart"/>
      <w:r w:rsidRPr="00495990">
        <w:rPr>
          <w:rFonts w:ascii="Arial" w:eastAsia="Times New Roman" w:hAnsi="Arial" w:cs="Times New Roman"/>
          <w:b/>
          <w:szCs w:val="20"/>
          <w:lang w:val="ru-RU"/>
        </w:rPr>
        <w:t>възраст</w:t>
      </w:r>
      <w:proofErr w:type="spellEnd"/>
      <w:r w:rsidRPr="00495990">
        <w:rPr>
          <w:rFonts w:ascii="Arial" w:eastAsia="Times New Roman" w:hAnsi="Arial" w:cs="Times New Roman"/>
          <w:b/>
          <w:szCs w:val="20"/>
          <w:lang w:val="ru-RU"/>
        </w:rPr>
        <w:t>.</w:t>
      </w:r>
    </w:p>
    <w:p w:rsidR="00A306E0" w:rsidRPr="00A306E0" w:rsidRDefault="00A306E0" w:rsidP="00A306E0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lastRenderedPageBreak/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47147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246B5F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246B5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246B5F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  <w:lang w:val="ru-RU"/>
        </w:rPr>
        <w:lastRenderedPageBreak/>
        <w:t>1</w:t>
      </w:r>
      <w:r w:rsidRPr="0047147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r w:rsidRPr="00471477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471477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21309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246B5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46B5F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B5F" w:rsidRPr="00471477" w:rsidRDefault="00246B5F" w:rsidP="00246B5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471477" w:rsidRPr="00471477" w:rsidRDefault="00471477" w:rsidP="00B316F2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471477" w:rsidRPr="00471477" w:rsidRDefault="00471477" w:rsidP="00471477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246B5F" w:rsidRDefault="00471477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При анамнеза от страна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1. Клинико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други терапевтични процедури – промивка през сонда или перкутанна ендоскопска гастро-ентеростома.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807AE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807AE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807AE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7752BB" w:rsidRDefault="007752BB" w:rsidP="00807AE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807AE9" w:rsidRPr="00667D8D" w:rsidRDefault="00807AE9" w:rsidP="00807AE9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07AE9">
        <w:rPr>
          <w:rFonts w:ascii="Arial" w:eastAsia="Calibri" w:hAnsi="Arial" w:cs="Arial"/>
          <w:b/>
        </w:rPr>
        <w:t xml:space="preserve">Здравни грижи, </w:t>
      </w:r>
      <w:r w:rsidRPr="00667D8D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7D8D" w:rsidRPr="00667D8D">
        <w:rPr>
          <w:rFonts w:ascii="Arial" w:eastAsia="Calibri" w:hAnsi="Arial" w:cs="Arial"/>
        </w:rPr>
        <w:t>по назначение или самостоятелно</w:t>
      </w:r>
      <w:r w:rsidRPr="00667D8D">
        <w:rPr>
          <w:rFonts w:ascii="Arial" w:eastAsia="Calibri" w:hAnsi="Arial" w:cs="Arial"/>
          <w:lang w:val="x-none"/>
        </w:rPr>
        <w:t>.</w:t>
      </w:r>
    </w:p>
    <w:p w:rsidR="00471477" w:rsidRPr="00807AE9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807AE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07AE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807AE9">
        <w:rPr>
          <w:rFonts w:ascii="Arial" w:eastAsia="Times New Roman" w:hAnsi="Arial" w:cs="Times New Roman"/>
          <w:b/>
          <w:noProof/>
          <w:szCs w:val="20"/>
        </w:rPr>
        <w:t>ПРАВАТА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5D0E54" w:rsidRPr="005D0E54" w:rsidRDefault="005D0E54" w:rsidP="005D0E54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5D0E54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667D8D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7147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070E75"/>
    <w:rsid w:val="001106AE"/>
    <w:rsid w:val="001373D1"/>
    <w:rsid w:val="001853A3"/>
    <w:rsid w:val="001A0777"/>
    <w:rsid w:val="001A7ED9"/>
    <w:rsid w:val="00213095"/>
    <w:rsid w:val="00246B5F"/>
    <w:rsid w:val="002B6F28"/>
    <w:rsid w:val="00471477"/>
    <w:rsid w:val="00495990"/>
    <w:rsid w:val="00525C90"/>
    <w:rsid w:val="005D0E54"/>
    <w:rsid w:val="005D35B7"/>
    <w:rsid w:val="005E7CF5"/>
    <w:rsid w:val="00667D8D"/>
    <w:rsid w:val="00706684"/>
    <w:rsid w:val="00773DFA"/>
    <w:rsid w:val="00775102"/>
    <w:rsid w:val="007752BB"/>
    <w:rsid w:val="00807AE9"/>
    <w:rsid w:val="009877F9"/>
    <w:rsid w:val="009D3CED"/>
    <w:rsid w:val="00A306E0"/>
    <w:rsid w:val="00A6025A"/>
    <w:rsid w:val="00AB1AB8"/>
    <w:rsid w:val="00AE7977"/>
    <w:rsid w:val="00B316F2"/>
    <w:rsid w:val="00B34DD0"/>
    <w:rsid w:val="00BE615B"/>
    <w:rsid w:val="00D33DA5"/>
    <w:rsid w:val="00D66B13"/>
    <w:rsid w:val="00DB7DB7"/>
    <w:rsid w:val="00E45A77"/>
    <w:rsid w:val="00E94F6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5811</Words>
  <Characters>33129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22</cp:revision>
  <dcterms:created xsi:type="dcterms:W3CDTF">2019-05-17T08:09:00Z</dcterms:created>
  <dcterms:modified xsi:type="dcterms:W3CDTF">2020-09-08T07:06:00Z</dcterms:modified>
</cp:coreProperties>
</file>