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F1" w:rsidRDefault="008F65F1" w:rsidP="007E0802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  <w:r w:rsidRPr="00C363E1">
        <w:rPr>
          <w:snapToGrid w:val="0"/>
          <w:lang w:val="bg-BG"/>
        </w:rPr>
        <w:t>КП №</w:t>
      </w:r>
      <w:r>
        <w:rPr>
          <w:snapToGrid w:val="0"/>
          <w:lang w:val="ru-RU"/>
        </w:rPr>
        <w:t xml:space="preserve"> 2</w:t>
      </w:r>
      <w:r w:rsidRPr="00C363E1">
        <w:rPr>
          <w:snapToGrid w:val="0"/>
          <w:lang w:val="ru-RU"/>
        </w:rPr>
        <w:t>6</w:t>
      </w:r>
      <w:r w:rsidRPr="009D4DA6">
        <w:rPr>
          <w:snapToGrid w:val="0"/>
          <w:lang w:val="ru-RU"/>
        </w:rPr>
        <w:t>1</w:t>
      </w:r>
      <w:r w:rsidRPr="00C363E1">
        <w:rPr>
          <w:snapToGrid w:val="0"/>
          <w:lang w:val="ru-RU"/>
        </w:rPr>
        <w:t xml:space="preserve"> ФизиКАЛНА т</w:t>
      </w:r>
      <w:r w:rsidRPr="00C363E1">
        <w:rPr>
          <w:snapToGrid w:val="0"/>
          <w:lang w:val="en-US"/>
        </w:rPr>
        <w:t>E</w:t>
      </w:r>
      <w:r w:rsidRPr="00C363E1">
        <w:rPr>
          <w:snapToGrid w:val="0"/>
          <w:lang w:val="ru-RU"/>
        </w:rPr>
        <w:t xml:space="preserve">рапия и рехабилитация при </w:t>
      </w:r>
      <w:r w:rsidRPr="00C363E1">
        <w:rPr>
          <w:snapToGrid w:val="0"/>
          <w:lang w:val="bg-BG"/>
        </w:rPr>
        <w:t>първични мускулни увреждания и спинална мускулна атрофия</w:t>
      </w:r>
    </w:p>
    <w:p w:rsidR="00E915FF" w:rsidRPr="00E915FF" w:rsidRDefault="00E915FF" w:rsidP="007E0802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</w:p>
    <w:p w:rsidR="008F65F1" w:rsidRPr="009D4DA6" w:rsidRDefault="008F65F1" w:rsidP="007E0802">
      <w:pPr>
        <w:pStyle w:val="BodyChar"/>
        <w:keepNext/>
        <w:keepLines/>
        <w:spacing w:before="0" w:line="240" w:lineRule="auto"/>
        <w:ind w:firstLine="0"/>
        <w:jc w:val="center"/>
        <w:rPr>
          <w:sz w:val="28"/>
          <w:lang w:val="ru-RU"/>
        </w:rPr>
      </w:pPr>
      <w:r w:rsidRPr="00C363E1">
        <w:rPr>
          <w:sz w:val="28"/>
        </w:rPr>
        <w:t xml:space="preserve">Минимален болничен престой </w:t>
      </w:r>
      <w:r w:rsidRPr="00C363E1">
        <w:rPr>
          <w:sz w:val="28"/>
          <w:lang w:val="ru-RU"/>
        </w:rPr>
        <w:t xml:space="preserve">– 10 </w:t>
      </w:r>
      <w:r w:rsidRPr="00C363E1">
        <w:rPr>
          <w:sz w:val="28"/>
        </w:rPr>
        <w:t>дни</w:t>
      </w:r>
    </w:p>
    <w:p w:rsidR="008F65F1" w:rsidRPr="00C363E1" w:rsidRDefault="008F65F1" w:rsidP="007E0802">
      <w:pPr>
        <w:pStyle w:val="BodyChar"/>
        <w:keepNext/>
        <w:keepLines/>
        <w:tabs>
          <w:tab w:val="left" w:pos="540"/>
        </w:tabs>
        <w:spacing w:before="0" w:line="240" w:lineRule="auto"/>
        <w:ind w:firstLine="0"/>
        <w:jc w:val="center"/>
        <w:rPr>
          <w:sz w:val="28"/>
          <w:lang w:val="ru-RU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40"/>
        <w:rPr>
          <w:b/>
        </w:rPr>
      </w:pPr>
      <w:r w:rsidRPr="00C363E1">
        <w:rPr>
          <w:b/>
          <w:noProof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8F65F1" w:rsidRPr="00C363E1" w:rsidTr="00AF5051">
        <w:trPr>
          <w:jc w:val="center"/>
        </w:trPr>
        <w:tc>
          <w:tcPr>
            <w:tcW w:w="9519" w:type="dxa"/>
          </w:tcPr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882"/>
              <w:jc w:val="both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8F65F1" w:rsidRPr="00C363E1" w:rsidRDefault="008F65F1" w:rsidP="007E0802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консултации (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70—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71)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50.8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8F65F1" w:rsidRPr="00C363E1" w:rsidRDefault="008F65F1" w:rsidP="007E0802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Обучение за начини на самообслужване, НКД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ind w:hanging="882"/>
              <w:rPr>
                <w:rFonts w:ascii="Arial" w:hAnsi="Arial"/>
                <w:sz w:val="20"/>
                <w:u w:val="single"/>
                <w:lang w:val="ru-RU"/>
              </w:rPr>
            </w:pP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sz w:val="20"/>
                <w:u w:val="single"/>
                <w:lang w:val="ru-RU"/>
              </w:rPr>
              <w:t>Спинална мускулна атрофия и сродни синдроми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Детска спинална мускулна атрофия, </w:t>
            </w:r>
            <w:r w:rsidRPr="00C363E1">
              <w:rPr>
                <w:rFonts w:ascii="Arial" w:hAnsi="Arial"/>
                <w:sz w:val="20"/>
                <w:szCs w:val="20"/>
              </w:rPr>
              <w:t>I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тип [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Werdnig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/>
                <w:sz w:val="20"/>
                <w:szCs w:val="20"/>
              </w:rPr>
              <w:t>Hoffman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12.1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наследствени спинални мускулни атрофии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Прогресираща булбарна парализа при деца [</w:t>
            </w:r>
            <w:r w:rsidRPr="00C363E1">
              <w:rPr>
                <w:rFonts w:ascii="Arial" w:hAnsi="Arial"/>
                <w:sz w:val="20"/>
                <w:szCs w:val="20"/>
              </w:rPr>
              <w:t>Fazio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Londe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lang w:val="ru-RU"/>
              </w:rPr>
              <w:tab/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Спинална мускулна атрофия: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 xml:space="preserve">детска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дистална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 xml:space="preserve">юношеска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III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[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Kugelberg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Welander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скапуло-перонеална форма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 на двигателния неврон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Фамилна болест на двигателния неврон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Латерална склероза: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амиотрофична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първична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Прогресираща: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булбарна парализа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спинална мускулна атрофия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12.8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спинални мускулни атрофии и сродни синдроми</w:t>
            </w:r>
          </w:p>
          <w:p w:rsidR="008F65F1" w:rsidRPr="00C363E1" w:rsidRDefault="008F65F1" w:rsidP="007E0802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</w:p>
          <w:p w:rsidR="008F65F1" w:rsidRPr="00C363E1" w:rsidRDefault="008F65F1" w:rsidP="007E0802">
            <w:pPr>
              <w:pStyle w:val="text"/>
              <w:keepNext/>
              <w:keepLines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Първични мускулни увреждания</w:t>
            </w:r>
          </w:p>
          <w:p w:rsidR="008F65F1" w:rsidRPr="00C363E1" w:rsidRDefault="008F65F1" w:rsidP="007E0802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</w:rPr>
              <w:t>arthrogryposis</w:t>
            </w:r>
            <w:proofErr w:type="spellEnd"/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multiplex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</w:rPr>
              <w:t>congenita</w:t>
            </w:r>
            <w:proofErr w:type="spellEnd"/>
            <w:r w:rsidRPr="00C363E1">
              <w:rPr>
                <w:rFonts w:ascii="Arial" w:hAnsi="Arial"/>
                <w:sz w:val="20"/>
                <w:lang w:val="ru-RU"/>
              </w:rPr>
              <w:t xml:space="preserve"> (</w:t>
            </w:r>
            <w:r w:rsidRPr="00C363E1">
              <w:rPr>
                <w:rFonts w:ascii="Arial" w:hAnsi="Arial"/>
                <w:sz w:val="20"/>
              </w:rPr>
              <w:t>Q</w:t>
            </w:r>
            <w:r w:rsidRPr="00C363E1">
              <w:rPr>
                <w:rFonts w:ascii="Arial" w:hAnsi="Arial"/>
                <w:sz w:val="20"/>
                <w:lang w:val="ru-RU"/>
              </w:rPr>
              <w:t>74.3)</w:t>
            </w:r>
          </w:p>
          <w:p w:rsidR="008F65F1" w:rsidRPr="00C363E1" w:rsidRDefault="008F65F1" w:rsidP="007E0802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разстройства на обмяната на веществата (Е70—Е90)</w:t>
            </w:r>
          </w:p>
          <w:p w:rsidR="008F65F1" w:rsidRPr="00C363E1" w:rsidRDefault="008F65F1" w:rsidP="007E0802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миозит (М60.—)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автозомно-рецесивна от детски тип, наподобяваща дистрофията на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или 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доброкачествена [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доброкачествена скапуло-перонеална с ранни контрактури [</w:t>
            </w:r>
            <w:r w:rsidRPr="00C363E1">
              <w:rPr>
                <w:rFonts w:ascii="Arial" w:hAnsi="Arial"/>
                <w:sz w:val="20"/>
                <w:szCs w:val="20"/>
              </w:rPr>
              <w:t>Emery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Dreifuss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дистална 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фацио-скапуло-хумерална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пояс-крайник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очните мускули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околофарингеална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скапуло-перонеална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злокачествена [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incl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r w:rsidRPr="00C363E1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:rsidR="008F65F1" w:rsidRPr="00C363E1" w:rsidRDefault="008F65F1" w:rsidP="007E0802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:rsidR="008F65F1" w:rsidRPr="00C363E1" w:rsidRDefault="008F65F1" w:rsidP="007E0802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 уточнени морфологични увреждания на мускулното влакно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Вродени миопатии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със специфични морфологични увреждания на мускулното влакно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централното ядро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миниядрена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мултиядрена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lastRenderedPageBreak/>
              <w:tab/>
              <w:t>Диспропорция на типовете влакна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Миопатия: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миотубуларна (центроядрена)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немалинова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71.3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Митохондриална миопатия, некласифицирана другаде</w:t>
            </w:r>
          </w:p>
          <w:p w:rsidR="008F65F1" w:rsidRPr="00C363E1" w:rsidRDefault="008F65F1" w:rsidP="007E0802">
            <w:pPr>
              <w:pStyle w:val="Body"/>
              <w:keepNext/>
              <w:keepLines/>
              <w:tabs>
                <w:tab w:val="left" w:pos="1109"/>
              </w:tabs>
              <w:spacing w:before="0" w:line="240" w:lineRule="auto"/>
              <w:ind w:firstLine="0"/>
              <w:rPr>
                <w:b/>
                <w:bCs/>
                <w:sz w:val="20"/>
                <w:lang w:val="en-US"/>
              </w:rPr>
            </w:pPr>
            <w:r w:rsidRPr="00C363E1">
              <w:rPr>
                <w:b/>
                <w:bCs/>
                <w:sz w:val="20"/>
                <w:lang w:val="ru-RU"/>
              </w:rPr>
              <w:t>G71.8</w:t>
            </w:r>
            <w:r w:rsidRPr="00C363E1">
              <w:rPr>
                <w:sz w:val="20"/>
                <w:lang w:val="ru-RU"/>
              </w:rPr>
              <w:tab/>
            </w:r>
            <w:r w:rsidRPr="00C363E1">
              <w:rPr>
                <w:b/>
                <w:bCs/>
                <w:sz w:val="20"/>
                <w:lang w:val="ru-RU"/>
              </w:rPr>
              <w:t>Други първични мускулни увреждания</w:t>
            </w:r>
          </w:p>
          <w:p w:rsidR="008F65F1" w:rsidRPr="00C363E1" w:rsidRDefault="008F65F1" w:rsidP="007E0802">
            <w:pPr>
              <w:pStyle w:val="Body"/>
              <w:keepNext/>
              <w:keepLines/>
              <w:spacing w:before="0" w:line="240" w:lineRule="auto"/>
              <w:ind w:firstLine="0"/>
              <w:rPr>
                <w:b/>
                <w:noProof/>
                <w:lang w:val="en-US"/>
              </w:rPr>
            </w:pPr>
          </w:p>
        </w:tc>
      </w:tr>
    </w:tbl>
    <w:p w:rsidR="008F65F1" w:rsidRPr="00C363E1" w:rsidRDefault="008F65F1" w:rsidP="007E0802">
      <w:pPr>
        <w:pStyle w:val="BodyChar"/>
        <w:keepNext/>
        <w:keepLines/>
        <w:spacing w:before="0" w:line="240" w:lineRule="auto"/>
        <w:rPr>
          <w:b/>
        </w:rPr>
      </w:pPr>
      <w:r w:rsidRPr="00C363E1">
        <w:rPr>
          <w:rFonts w:cs="Arial"/>
          <w:b/>
        </w:rPr>
        <w:lastRenderedPageBreak/>
        <w:t xml:space="preserve">Код </w:t>
      </w:r>
      <w:r w:rsidRPr="00C363E1">
        <w:rPr>
          <w:b/>
        </w:rPr>
        <w:t>Z</w:t>
      </w:r>
      <w:r w:rsidRPr="00C363E1">
        <w:rPr>
          <w:b/>
          <w:lang w:val="ru-RU"/>
        </w:rPr>
        <w:t xml:space="preserve">50.8 </w:t>
      </w:r>
      <w:r w:rsidRPr="00C363E1">
        <w:rPr>
          <w:b/>
        </w:rPr>
        <w:t xml:space="preserve">се използва задължително като водеща диагноза </w:t>
      </w:r>
      <w:r w:rsidRPr="00C363E1">
        <w:rPr>
          <w:bCs/>
        </w:rPr>
        <w:t>за да покаже, че пациентът е приет за</w:t>
      </w:r>
      <w:r w:rsidRPr="00C363E1">
        <w:rPr>
          <w:rFonts w:cs="Arial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  <w:noProof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</w:rPr>
      </w:pPr>
      <w:r w:rsidRPr="00C363E1">
        <w:rPr>
          <w:b/>
          <w:noProof/>
        </w:rPr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8F65F1" w:rsidRPr="009D4DA6" w:rsidTr="00AF5051">
        <w:trPr>
          <w:jc w:val="center"/>
        </w:trPr>
        <w:tc>
          <w:tcPr>
            <w:tcW w:w="9426" w:type="dxa"/>
          </w:tcPr>
          <w:p w:rsidR="008F65F1" w:rsidRPr="00C363E1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</w:p>
          <w:p w:rsidR="008F65F1" w:rsidRPr="00C363E1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C363E1">
              <w:rPr>
                <w:rFonts w:cs="Arial"/>
                <w:sz w:val="20"/>
              </w:rPr>
              <w:t>основни диагностични процедури</w:t>
            </w:r>
          </w:p>
          <w:p w:rsidR="008F65F1" w:rsidRPr="00C363E1" w:rsidRDefault="008F65F1" w:rsidP="007E0802">
            <w:pPr>
              <w:pStyle w:val="SrgCod"/>
              <w:spacing w:line="240" w:lineRule="auto"/>
              <w:ind w:hanging="287"/>
              <w:rPr>
                <w:u w:val="single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ДИАГНОСТИЧНА ФИЗИКАЛНА ТЕРАПИЯ</w:t>
            </w:r>
          </w:p>
          <w:p w:rsidR="008F65F1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93.01</w:t>
            </w:r>
            <w:r w:rsidRPr="00FD1686">
              <w:rPr>
                <w:highlight w:val="yellow"/>
              </w:rPr>
              <w:tab/>
              <w:t>функционална оценка</w:t>
            </w:r>
          </w:p>
          <w:p w:rsid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B4198B" w:rsidRPr="00B4198B" w:rsidRDefault="00B4198B" w:rsidP="00B4198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1820</w:t>
            </w: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Физиологична оценка</w:t>
            </w:r>
          </w:p>
          <w:p w:rsidR="00B4198B" w:rsidRPr="00B4198B" w:rsidRDefault="00B4198B" w:rsidP="00B4198B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32979">
              <w:rPr>
                <w:rFonts w:ascii="Arial" w:hAnsi="Arial" w:cs="Arial"/>
                <w:sz w:val="20"/>
                <w:szCs w:val="20"/>
                <w:lang w:val="bg-BG"/>
              </w:rPr>
              <w:t>96192-00</w:t>
            </w:r>
            <w:r w:rsidRPr="00F32979">
              <w:rPr>
                <w:rFonts w:ascii="Arial" w:hAnsi="Arial" w:cs="Arial"/>
                <w:sz w:val="20"/>
                <w:szCs w:val="20"/>
                <w:lang w:val="bg-BG"/>
              </w:rPr>
              <w:tab/>
              <w:t>Функционална оценка</w:t>
            </w:r>
          </w:p>
          <w:p w:rsidR="00B4198B" w:rsidRPr="00B4198B" w:rsidRDefault="00B4198B" w:rsidP="00B4198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оценка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консултация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интервю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изследване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преценка</w:t>
            </w:r>
            <w:proofErr w:type="spellEnd"/>
          </w:p>
          <w:p w:rsidR="00B4198B" w:rsidRPr="00B4198B" w:rsidRDefault="00B4198B" w:rsidP="00B4198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:rsidR="00B4198B" w:rsidRPr="00B4198B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Оценка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B4198B" w:rsidRPr="00B4198B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Консултация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B4198B" w:rsidRPr="00B4198B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Оценяване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БДУ</w:t>
            </w:r>
          </w:p>
          <w:p w:rsidR="00B4198B" w:rsidRPr="00B4198B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Интервю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B4198B" w:rsidRP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8F65F1" w:rsidRPr="0091201B" w:rsidRDefault="008F65F1" w:rsidP="00B4198B">
            <w:pPr>
              <w:pStyle w:val="Line1"/>
              <w:keepNext/>
              <w:rPr>
                <w:color w:val="222122"/>
                <w:lang w:val="bg-BG"/>
              </w:rPr>
            </w:pPr>
            <w:r w:rsidRPr="009D4DA6">
              <w:rPr>
                <w:lang w:val="ru-RU"/>
              </w:rPr>
              <w:tab/>
            </w: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93.02</w:t>
            </w:r>
            <w:r w:rsidRPr="00FD1686">
              <w:rPr>
                <w:highlight w:val="yellow"/>
              </w:rPr>
              <w:tab/>
              <w:t>оценка на стойката</w:t>
            </w:r>
          </w:p>
          <w:p w:rsidR="008F65F1" w:rsidRPr="0091201B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>Физиологична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**93.04</w:t>
            </w:r>
            <w:r w:rsidRPr="00FD1686">
              <w:rPr>
                <w:highlight w:val="yellow"/>
              </w:rPr>
              <w:tab/>
              <w:t>мануално изследване на мускулна функция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93.05</w:t>
            </w:r>
            <w:r w:rsidRPr="00FD1686">
              <w:rPr>
                <w:highlight w:val="yellow"/>
              </w:rPr>
              <w:tab/>
              <w:t>тест на обем движения</w:t>
            </w:r>
          </w:p>
          <w:p w:rsidR="008F65F1" w:rsidRPr="0091201B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96159-00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Изокинетично тестване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93.06</w:t>
            </w:r>
            <w:r w:rsidRPr="00FD1686">
              <w:rPr>
                <w:highlight w:val="yellow"/>
              </w:rPr>
              <w:tab/>
              <w:t>измерване дължина на крайник</w:t>
            </w:r>
          </w:p>
          <w:p w:rsidR="00681633" w:rsidRPr="003A5BC7" w:rsidRDefault="008F65F1" w:rsidP="007E0802">
            <w:pPr>
              <w:pStyle w:val="Line1"/>
              <w:keepNext/>
              <w:rPr>
                <w:lang w:val="bg-BG"/>
              </w:rPr>
            </w:pPr>
            <w:r w:rsidRPr="0091201B">
              <w:tab/>
            </w:r>
            <w:r w:rsidR="00681633" w:rsidRPr="003A5BC7">
              <w:rPr>
                <w:lang w:val="bg-BG"/>
              </w:rPr>
              <w:t>1866</w:t>
            </w:r>
            <w:r w:rsidR="00681633"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:rsidR="00681633" w:rsidRPr="003A5BC7" w:rsidRDefault="00681633" w:rsidP="007E0802">
            <w:pPr>
              <w:pStyle w:val="Line2"/>
              <w:keepNext/>
              <w:keepLines/>
            </w:pPr>
            <w:r w:rsidRPr="003A5BC7">
              <w:t>91906-00</w:t>
            </w:r>
            <w:r w:rsidRPr="003A5BC7">
              <w:tab/>
              <w:t>Измерване дължина на крайник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93.09</w:t>
            </w:r>
            <w:r w:rsidRPr="00FD1686">
              <w:rPr>
                <w:highlight w:val="yellow"/>
              </w:rPr>
              <w:tab/>
              <w:t>друга диагностична физикална процедура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ab/>
              <w:t>Оценка на лична грижа и други дейности на ежедневен\независим живот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стареене (96023-00 [1824])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:rsidR="0013683C" w:rsidRPr="0013683C" w:rsidRDefault="0013683C" w:rsidP="0013683C">
            <w:pPr>
              <w:rPr>
                <w:rFonts w:eastAsiaTheme="minorHAnsi" w:cstheme="minorBidi"/>
                <w:szCs w:val="22"/>
                <w:lang w:val="en-US"/>
              </w:rPr>
            </w:pPr>
          </w:p>
          <w:p w:rsidR="0013683C" w:rsidRPr="0013683C" w:rsidRDefault="0013683C" w:rsidP="0013683C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en-US"/>
              </w:rPr>
            </w:pPr>
            <w:r w:rsidRPr="0013683C">
              <w:rPr>
                <w:rFonts w:ascii="Arial" w:hAnsi="Arial"/>
                <w:b/>
                <w:caps/>
                <w:sz w:val="14"/>
                <w:highlight w:val="yellow"/>
                <w:lang w:val="en-US"/>
              </w:rPr>
              <w:t>**91</w:t>
            </w:r>
            <w:r w:rsidRPr="0013683C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.92 Други лабораторни изследвания</w:t>
            </w:r>
          </w:p>
          <w:p w:rsidR="0013683C" w:rsidRPr="0013683C" w:rsidRDefault="0013683C" w:rsidP="0013683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3683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1934</w:t>
            </w:r>
            <w:r w:rsidRPr="0013683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13683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:rsidR="0013683C" w:rsidRPr="0013683C" w:rsidRDefault="0013683C" w:rsidP="0013683C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3683C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13683C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за различни инфекциозни причинители</w:t>
            </w:r>
          </w:p>
          <w:p w:rsidR="0013683C" w:rsidRPr="0013683C" w:rsidRDefault="0013683C" w:rsidP="0013683C">
            <w:pPr>
              <w:rPr>
                <w:rFonts w:eastAsiaTheme="minorHAnsi" w:cstheme="minorBidi"/>
                <w:szCs w:val="22"/>
                <w:lang w:val="bg-BG"/>
              </w:rPr>
            </w:pPr>
          </w:p>
          <w:p w:rsidR="00DE257E" w:rsidRPr="00DE257E" w:rsidRDefault="00DE257E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  <w:lang w:val="en-US"/>
              </w:rPr>
            </w:pPr>
          </w:p>
          <w:p w:rsidR="008F65F1" w:rsidRPr="00681633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681633">
              <w:rPr>
                <w:rFonts w:cs="Arial"/>
                <w:sz w:val="20"/>
              </w:rPr>
              <w:t>основни терапевтични процедури</w:t>
            </w: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ФИЗИКАЛНИ ЛЕЧЕБНИ УПРАЖНЕНИЯ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*93.11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пасивни (подпомогнати) упражнения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highlight w:val="yellow"/>
                <w:lang w:val="bg-BG"/>
              </w:rPr>
              <w:t>:</w:t>
            </w:r>
          </w:p>
          <w:p w:rsidR="008F65F1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</w:rPr>
            </w:pPr>
            <w:r w:rsidRPr="00FD1686">
              <w:rPr>
                <w:sz w:val="14"/>
                <w:highlight w:val="yellow"/>
                <w:lang w:val="bg-BG"/>
              </w:rPr>
              <w:t xml:space="preserve"> пасивни упражнения в басейн - 93.31</w:t>
            </w:r>
          </w:p>
          <w:p w:rsidR="00B4198B" w:rsidRDefault="00B4198B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</w:rPr>
            </w:pPr>
          </w:p>
          <w:p w:rsidR="00B4198B" w:rsidRPr="00B4198B" w:rsidRDefault="00B4198B" w:rsidP="00B4198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:rsidR="00B4198B" w:rsidRPr="00B4198B" w:rsidRDefault="00B4198B" w:rsidP="00B4198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>96061-00</w:t>
            </w: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ab/>
              <w:t>Пасивни упражнения</w:t>
            </w:r>
          </w:p>
          <w:p w:rsidR="00B4198B" w:rsidRPr="00B4198B" w:rsidRDefault="00B4198B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*93.12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друго активно скелетно-мускулно упражнение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Default="00846237" w:rsidP="007E0802">
            <w:pPr>
              <w:keepNext/>
              <w:keepLines/>
              <w:ind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FD1686">
              <w:rPr>
                <w:rFonts w:ascii="Verdana" w:hAnsi="Verdana"/>
                <w:sz w:val="14"/>
                <w:highlight w:val="yellow"/>
                <w:lang w:val="ru-RU"/>
              </w:rPr>
              <w:t>М</w:t>
            </w:r>
            <w:r w:rsidR="008F65F1" w:rsidRPr="00FD1686">
              <w:rPr>
                <w:rFonts w:ascii="Verdana" w:hAnsi="Verdana"/>
                <w:sz w:val="14"/>
                <w:highlight w:val="yellow"/>
                <w:lang w:val="ru-RU"/>
              </w:rPr>
              <w:t>еханотерапия</w:t>
            </w:r>
          </w:p>
          <w:p w:rsidR="00846237" w:rsidRDefault="00846237" w:rsidP="007E0802">
            <w:pPr>
              <w:keepNext/>
              <w:keepLines/>
              <w:ind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846237" w:rsidRDefault="00846237" w:rsidP="007E0802">
            <w:pPr>
              <w:keepNext/>
              <w:keepLines/>
              <w:ind w:firstLine="13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6237">
              <w:rPr>
                <w:rFonts w:ascii="Arial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846237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:rsidR="00846237" w:rsidRDefault="00846237" w:rsidP="007E0802">
            <w:pPr>
              <w:keepNext/>
              <w:keepLines/>
              <w:ind w:firstLine="13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F65F1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93.13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упражнения срещу съпротивЛЕНИЕ-/</w:t>
            </w:r>
          </w:p>
          <w:p w:rsid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B4198B" w:rsidRPr="00F200C6" w:rsidRDefault="00B4198B" w:rsidP="00B4198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:rsidR="00B4198B" w:rsidRDefault="00B4198B" w:rsidP="00B4198B">
            <w:pPr>
              <w:pStyle w:val="Line2"/>
            </w:pPr>
            <w:r w:rsidRPr="00F32979">
              <w:t>96193-00</w:t>
            </w:r>
            <w:r w:rsidRPr="00F32979">
              <w:tab/>
              <w:t>Упражнения срещу съпротива</w:t>
            </w:r>
          </w:p>
          <w:p w:rsidR="00B4198B" w:rsidRP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93.14</w:t>
            </w:r>
            <w:r w:rsidRPr="00FD1686">
              <w:rPr>
                <w:highlight w:val="yellow"/>
                <w:lang w:val="ru-RU"/>
              </w:rPr>
              <w:t xml:space="preserve">  </w:t>
            </w:r>
            <w:r w:rsidRPr="00FD1686">
              <w:rPr>
                <w:highlight w:val="yellow"/>
              </w:rPr>
              <w:tab/>
              <w:t>трениране на ставни движения-/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>Умения, придобити по време на движение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Двигателна терапия БДУ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lastRenderedPageBreak/>
              <w:t>Обща двигателна терапия като гимнастически групи, плуване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*93.17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друго пасивно скелетно-мускулно упражнение-</w:t>
            </w:r>
          </w:p>
          <w:p w:rsidR="008F65F1" w:rsidRDefault="008F65F1" w:rsidP="007E0802">
            <w:pPr>
              <w:pStyle w:val="Description"/>
              <w:spacing w:line="240" w:lineRule="auto"/>
              <w:ind w:left="0"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FD1686">
              <w:rPr>
                <w:rFonts w:ascii="Verdana" w:hAnsi="Verdana"/>
                <w:sz w:val="14"/>
                <w:highlight w:val="yellow"/>
              </w:rPr>
              <w:t>масажни техники</w:t>
            </w:r>
          </w:p>
          <w:p w:rsidR="00B4198B" w:rsidRDefault="00B4198B" w:rsidP="007E0802">
            <w:pPr>
              <w:pStyle w:val="Description"/>
              <w:spacing w:line="240" w:lineRule="auto"/>
              <w:ind w:left="0"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B4198B" w:rsidRPr="00F200C6" w:rsidRDefault="00B4198B" w:rsidP="00B4198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200C6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F200C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B4198B" w:rsidRPr="00F200C6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:rsidR="00B4198B" w:rsidRPr="00F200C6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Точково стимулиране, проникване или седираща терапия</w:t>
            </w:r>
          </w:p>
          <w:p w:rsidR="00B4198B" w:rsidRPr="00F200C6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Забележка: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B4198B" w:rsidRPr="00F200C6" w:rsidRDefault="00B4198B" w:rsidP="00B4198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:rsidR="00B4198B" w:rsidRPr="00F200C6" w:rsidRDefault="00B4198B" w:rsidP="00B4198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B4198B" w:rsidRPr="00F200C6" w:rsidRDefault="00B4198B" w:rsidP="00B419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ab/>
              <w:t>манипулация на става (50115-00 [1905])</w:t>
            </w:r>
          </w:p>
          <w:p w:rsidR="00B4198B" w:rsidRPr="00F200C6" w:rsidRDefault="00B4198B" w:rsidP="00B4198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масаж:</w:t>
            </w:r>
          </w:p>
          <w:p w:rsidR="00B4198B" w:rsidRPr="00F200C6" w:rsidRDefault="00B4198B" w:rsidP="00B4198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:rsidR="00B4198B" w:rsidRPr="00F200C6" w:rsidRDefault="00B4198B" w:rsidP="00B4198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простата (92131-00 [1904])</w:t>
            </w:r>
          </w:p>
          <w:p w:rsidR="00B4198B" w:rsidRPr="00F200C6" w:rsidRDefault="00B4198B" w:rsidP="00B4198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ректум (92094-00 [1899])</w:t>
            </w:r>
          </w:p>
          <w:p w:rsidR="00B4198B" w:rsidRPr="00B4198B" w:rsidRDefault="00B4198B" w:rsidP="007E0802">
            <w:pPr>
              <w:pStyle w:val="Description"/>
              <w:spacing w:line="240" w:lineRule="auto"/>
              <w:ind w:left="0"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>*93.19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 xml:space="preserve">упражнение, некласифицирано другаде </w:t>
            </w:r>
          </w:p>
          <w:p w:rsidR="008F65F1" w:rsidRPr="00FD1686" w:rsidRDefault="008F65F1" w:rsidP="007E0802">
            <w:pPr>
              <w:keepNext/>
              <w:keepLines/>
              <w:ind w:left="139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FD1686">
              <w:rPr>
                <w:rFonts w:ascii="Verdana" w:hAnsi="Verdana"/>
                <w:sz w:val="14"/>
                <w:highlight w:val="yellow"/>
                <w:lang w:val="bg-BG"/>
              </w:rPr>
              <w:t>кинезитерапия по невроразвойни методики- Бобат,Войта</w:t>
            </w:r>
          </w:p>
          <w:p w:rsidR="000F2309" w:rsidRPr="003A5BC7" w:rsidRDefault="000F2309" w:rsidP="000F2309">
            <w:pPr>
              <w:pStyle w:val="Line2"/>
            </w:pPr>
            <w:r w:rsidRPr="0082517F">
              <w:t>96061-03</w:t>
            </w:r>
            <w:r w:rsidRPr="0082517F">
              <w:tab/>
              <w:t>Аналитична лечебна физкултура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ДРУГА СКЕЛЕТНо МУСКУЛна</w:t>
            </w:r>
            <w:r w:rsidRPr="00FD1686">
              <w:rPr>
                <w:highlight w:val="yellow"/>
                <w:u w:val="single"/>
                <w:lang w:val="ru-RU"/>
              </w:rPr>
              <w:t xml:space="preserve"> </w:t>
            </w:r>
            <w:r w:rsidRPr="00FD1686">
              <w:rPr>
                <w:highlight w:val="yellow"/>
                <w:u w:val="single"/>
              </w:rPr>
              <w:t>- ФИЗИКАЛНО-ЛЕЧЕБНА МАНИПУЛАЦИЯ</w:t>
            </w:r>
          </w:p>
          <w:p w:rsidR="008F65F1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</w:rPr>
              <w:t>*93.23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напасване на устройство за изправен стоеж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>позиционно лечение</w:t>
            </w:r>
          </w:p>
          <w:p w:rsid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B4198B" w:rsidRP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8F65F1" w:rsidRPr="009B32E0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cs="Arial"/>
                <w:bCs/>
                <w:sz w:val="20"/>
                <w:szCs w:val="20"/>
              </w:rPr>
            </w:pPr>
            <w:r w:rsidRPr="009B32E0">
              <w:rPr>
                <w:rFonts w:cs="Arial"/>
                <w:bCs/>
                <w:sz w:val="20"/>
                <w:szCs w:val="20"/>
              </w:rPr>
              <w:t>Интервенции включващи подпомагащо или адаптивно устройство, помощно средство или оборудване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b w:val="0"/>
                <w:lang w:val="ru-RU"/>
              </w:rPr>
            </w:pP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b w:val="0"/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93.27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>стречинг на мускул или сухожилие</w:t>
            </w:r>
          </w:p>
          <w:p w:rsidR="00B4198B" w:rsidRPr="003A5BC7" w:rsidRDefault="00B4198B" w:rsidP="00B4198B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:rsidR="00B4198B" w:rsidRDefault="00B4198B" w:rsidP="00B4198B">
            <w:pPr>
              <w:pStyle w:val="Line2"/>
            </w:pPr>
            <w:r w:rsidRPr="00F32979">
              <w:t>96174-01</w:t>
            </w:r>
            <w:r w:rsidRPr="00F32979">
              <w:tab/>
              <w:t>Стречинг на мускул или сухожилие</w:t>
            </w:r>
          </w:p>
          <w:p w:rsidR="00B4198B" w:rsidRPr="00293B04" w:rsidRDefault="00B4198B" w:rsidP="00B4198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93.28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>стречинг на фасция</w:t>
            </w:r>
          </w:p>
          <w:p w:rsid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B4198B" w:rsidRDefault="00B4198B" w:rsidP="00B4198B">
            <w:pPr>
              <w:pStyle w:val="Line2"/>
            </w:pPr>
            <w:r w:rsidRPr="00F32979">
              <w:t>96174-02</w:t>
            </w:r>
            <w:r w:rsidRPr="00F32979">
              <w:tab/>
              <w:t>Стречинг на фасция</w:t>
            </w:r>
          </w:p>
          <w:p w:rsidR="00B4198B" w:rsidRPr="00B4198B" w:rsidRDefault="00B4198B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rPr>
                <w:sz w:val="16"/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ДРУГИ ПРОЦЕДУРИ ЗА ФИЗИКАЛНА ТЕРАПИЯ</w:t>
            </w: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>*93.35</w:t>
            </w:r>
            <w:r w:rsidRPr="00FD1686">
              <w:rPr>
                <w:highlight w:val="yellow"/>
              </w:rPr>
              <w:tab/>
              <w:t xml:space="preserve">друга топлинна терапия </w:t>
            </w:r>
            <w:r w:rsidRPr="00FD1686">
              <w:rPr>
                <w:rFonts w:ascii="Verdana" w:hAnsi="Verdana"/>
                <w:highlight w:val="yellow"/>
              </w:rPr>
              <w:t xml:space="preserve"> </w:t>
            </w:r>
          </w:p>
          <w:p w:rsidR="008F65F1" w:rsidRPr="00FD1686" w:rsidRDefault="008F65F1" w:rsidP="007E0802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парафинови бани</w:t>
            </w:r>
          </w:p>
          <w:p w:rsidR="008F65F1" w:rsidRPr="00FD1686" w:rsidRDefault="008F65F1" w:rsidP="007E0802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пелоидотерапия</w:t>
            </w:r>
          </w:p>
          <w:p w:rsidR="008F65F1" w:rsidRPr="00FD1686" w:rsidRDefault="008F65F1" w:rsidP="007E0802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топли компреси-гел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8F65F1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</w:rPr>
            </w:pPr>
            <w:r w:rsidRPr="00FD1686">
              <w:rPr>
                <w:sz w:val="14"/>
                <w:szCs w:val="14"/>
                <w:highlight w:val="yellow"/>
                <w:lang w:val="bg-BG"/>
              </w:rPr>
              <w:t>хипертермия за лечение на карцином - 99.85</w:t>
            </w:r>
          </w:p>
          <w:p w:rsidR="00DC44EB" w:rsidRDefault="00DC44EB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</w:rPr>
            </w:pPr>
          </w:p>
          <w:p w:rsidR="00DC44EB" w:rsidRPr="00293B04" w:rsidRDefault="00DC44EB" w:rsidP="00DC44E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3B04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92178-00</w:t>
            </w:r>
            <w:r w:rsidRPr="00293B04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:rsidR="00DC44EB" w:rsidRPr="00DC44EB" w:rsidRDefault="00DC44EB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</w:rPr>
            </w:pPr>
          </w:p>
          <w:p w:rsidR="008F65F1" w:rsidRPr="009B32E0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B32E0">
              <w:rPr>
                <w:rFonts w:cs="Arial"/>
                <w:bCs/>
                <w:sz w:val="20"/>
                <w:szCs w:val="20"/>
              </w:rPr>
              <w:t>Терапии с използване на агенти, некласифицирани другаде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Хипертермична терапия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терапевтично поведение с използване на: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загряващи превръзки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микровълни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къси вълни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парафин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9B32E0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химиотерапия (виж Индекс: Химиотерапия)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радио-терапия (виж Индекс: Терапия, радиация)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 xml:space="preserve"> *93.38 Комбинирана физикална терапия 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Физикална терапия, насочена към частично или пълно възстановяване на функции на пациентите за дейности от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ежедневния живот, позволяващи им независимо самообслужване и извършване на елементарни трудови дейности,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обличане, събличане, хранене, с изработване на самостоятелност и независимост на пациента, както и укрепване на</w:t>
            </w: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ru-RU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психоемоционалното му съсотяние</w:t>
            </w:r>
          </w:p>
          <w:p w:rsidR="00F37780" w:rsidRPr="0082517F" w:rsidRDefault="00F37780" w:rsidP="00F3778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2517F">
              <w:rPr>
                <w:rFonts w:ascii="Arial" w:hAnsi="Arial" w:cs="Arial"/>
                <w:sz w:val="20"/>
                <w:szCs w:val="20"/>
                <w:lang w:val="bg-BG"/>
              </w:rPr>
              <w:t>96194-03</w:t>
            </w:r>
            <w:r w:rsidRPr="0082517F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Рекреационна (възстановителна) терапия</w:t>
            </w:r>
          </w:p>
          <w:p w:rsidR="00F37780" w:rsidRPr="0082517F" w:rsidRDefault="00F37780" w:rsidP="00F3778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2517F">
              <w:rPr>
                <w:rFonts w:cs="Arial"/>
                <w:sz w:val="20"/>
                <w:lang w:val="bg-BG"/>
              </w:rPr>
              <w:t>Занимателна терапия</w:t>
            </w:r>
          </w:p>
          <w:p w:rsidR="00F37780" w:rsidRPr="00F37780" w:rsidRDefault="00F37780" w:rsidP="00F3778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highlight w:val="cyan"/>
                <w:lang w:val="bg-BG"/>
              </w:rPr>
            </w:pPr>
            <w:r w:rsidRPr="0082517F">
              <w:rPr>
                <w:rFonts w:cs="Arial"/>
                <w:sz w:val="20"/>
                <w:lang w:val="bg-BG"/>
              </w:rPr>
              <w:t>Игрова терапия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</w:rPr>
            </w:pPr>
            <w:r w:rsidRPr="00FD1686">
              <w:rPr>
                <w:highlight w:val="yellow"/>
              </w:rPr>
              <w:t>*93.39 друга физикална терапия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 xml:space="preserve">терапия с нискочестотни токове 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терапия със средночестотни токове</w:t>
            </w:r>
          </w:p>
          <w:p w:rsidR="008F65F1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en-US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 xml:space="preserve">магнитотерапия </w:t>
            </w:r>
          </w:p>
          <w:p w:rsidR="00DC44EB" w:rsidRDefault="00DC44EB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en-US"/>
              </w:rPr>
            </w:pPr>
          </w:p>
          <w:p w:rsidR="00DC44EB" w:rsidRPr="00F32979" w:rsidRDefault="00DC44EB" w:rsidP="00DC44EB">
            <w:pPr>
              <w:pStyle w:val="Line2"/>
            </w:pPr>
            <w:r w:rsidRPr="00F32979">
              <w:t>96149-00</w:t>
            </w:r>
            <w:r w:rsidRPr="00F32979">
              <w:tab/>
              <w:t xml:space="preserve">Лечение с нискочестотни токове </w:t>
            </w:r>
          </w:p>
          <w:p w:rsidR="00DC44EB" w:rsidRPr="00F32979" w:rsidRDefault="00DC44EB" w:rsidP="00DC44EB">
            <w:pPr>
              <w:pStyle w:val="Line2"/>
            </w:pPr>
            <w:r w:rsidRPr="00F32979">
              <w:t>96149-01</w:t>
            </w:r>
            <w:r w:rsidRPr="00F32979">
              <w:tab/>
              <w:t xml:space="preserve">Лечение със средночестотни токове </w:t>
            </w:r>
          </w:p>
          <w:p w:rsidR="00DC44EB" w:rsidRPr="00F32979" w:rsidRDefault="00DC44EB" w:rsidP="00DC44EB">
            <w:pPr>
              <w:pStyle w:val="Line2"/>
            </w:pPr>
            <w:r w:rsidRPr="00F32979">
              <w:t>96149-02</w:t>
            </w:r>
            <w:r w:rsidRPr="00F32979">
              <w:tab/>
              <w:t>Лечение с високочестотни токове</w:t>
            </w:r>
          </w:p>
          <w:p w:rsidR="00DC44EB" w:rsidRPr="003A5BC7" w:rsidRDefault="00DC44EB" w:rsidP="00DC44EB">
            <w:pPr>
              <w:pStyle w:val="Line2"/>
            </w:pPr>
            <w:r w:rsidRPr="00F32979">
              <w:t>96149-03</w:t>
            </w:r>
            <w:r w:rsidRPr="00F32979">
              <w:tab/>
              <w:t>Лечение с нискочестотно магнитно поле</w:t>
            </w:r>
          </w:p>
          <w:p w:rsidR="00DC44EB" w:rsidRDefault="00DC44EB" w:rsidP="00DC44EB">
            <w:pPr>
              <w:keepNext/>
              <w:ind w:left="426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</w:p>
          <w:p w:rsidR="00DC44EB" w:rsidRPr="00293B04" w:rsidRDefault="00DC44EB" w:rsidP="00DC44E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rPr>
                <w:rFonts w:cs="Arial"/>
                <w:color w:val="222122"/>
                <w:sz w:val="20"/>
                <w:lang w:val="bg-BG"/>
              </w:rPr>
            </w:pPr>
          </w:p>
          <w:p w:rsidR="00DC44EB" w:rsidRPr="00DC44EB" w:rsidRDefault="00DC44EB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en-US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64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ДРУГА РЕХАБИЛИТАЦИОННА ТЕРАПИЯ</w:t>
            </w:r>
          </w:p>
          <w:p w:rsidR="008F65F1" w:rsidRPr="00FD1686" w:rsidRDefault="008F65F1" w:rsidP="007E0802">
            <w:pPr>
              <w:pStyle w:val="SrgCod"/>
              <w:spacing w:line="240" w:lineRule="auto"/>
              <w:ind w:hanging="264"/>
              <w:rPr>
                <w:highlight w:val="yellow"/>
              </w:rPr>
            </w:pPr>
            <w:r w:rsidRPr="00FD1686">
              <w:rPr>
                <w:highlight w:val="yellow"/>
              </w:rPr>
              <w:t>*93.81</w:t>
            </w:r>
            <w:r w:rsidRPr="00FD1686">
              <w:rPr>
                <w:highlight w:val="yellow"/>
              </w:rPr>
              <w:tab/>
              <w:t>рекреационна (възстановителна) терапия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занимателна терапия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игрова терапия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sz w:val="14"/>
                <w:szCs w:val="14"/>
                <w:highlight w:val="yellow"/>
                <w:lang w:val="ru-RU"/>
              </w:rPr>
            </w:pPr>
            <w:r w:rsidRPr="00FD1686">
              <w:rPr>
                <w:sz w:val="14"/>
                <w:szCs w:val="14"/>
                <w:highlight w:val="yellow"/>
                <w:lang w:val="bg-BG"/>
              </w:rPr>
              <w:t>игрова психотерапия - 94.36</w:t>
            </w:r>
          </w:p>
          <w:p w:rsidR="008F65F1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eastAsia="en-US"/>
              </w:rPr>
            </w:pPr>
          </w:p>
          <w:p w:rsidR="00DC44EB" w:rsidRPr="00293B04" w:rsidRDefault="00DC44EB" w:rsidP="00DC44E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Други терапевтични интервенции </w:t>
            </w:r>
          </w:p>
          <w:p w:rsidR="00DC44EB" w:rsidRPr="00293B04" w:rsidRDefault="00DC44EB" w:rsidP="00DC44EB">
            <w:pPr>
              <w:keepNext/>
              <w:overflowPunct w:val="0"/>
              <w:autoSpaceDE w:val="0"/>
              <w:autoSpaceDN w:val="0"/>
              <w:adjustRightInd w:val="0"/>
              <w:ind w:firstLine="420"/>
              <w:textAlignment w:val="baseline"/>
              <w:rPr>
                <w:rFonts w:ascii="Tahoma" w:hAnsi="Tahoma"/>
                <w:i/>
                <w:sz w:val="14"/>
                <w:szCs w:val="14"/>
                <w:highlight w:val="yellow"/>
                <w:lang w:val="en-US" w:eastAsia="bg-BG"/>
              </w:rPr>
            </w:pPr>
          </w:p>
          <w:p w:rsidR="00DC44EB" w:rsidRPr="00F32979" w:rsidRDefault="00DC44EB" w:rsidP="00DC44EB">
            <w:pPr>
              <w:pStyle w:val="Line2"/>
            </w:pPr>
            <w:r w:rsidRPr="00F32979">
              <w:t>96194-03</w:t>
            </w:r>
            <w:r w:rsidRPr="00F32979">
              <w:tab/>
              <w:t>Рекреационна (възстановителна) терапия</w:t>
            </w:r>
          </w:p>
          <w:p w:rsidR="00DC44EB" w:rsidRPr="00F32979" w:rsidRDefault="00DC44EB" w:rsidP="00DC44EB">
            <w:pPr>
              <w:rPr>
                <w:sz w:val="20"/>
                <w:szCs w:val="20"/>
              </w:rPr>
            </w:pPr>
            <w:proofErr w:type="spellStart"/>
            <w:r w:rsidRPr="00F32979">
              <w:rPr>
                <w:sz w:val="20"/>
                <w:szCs w:val="20"/>
              </w:rPr>
              <w:t>Занимателна</w:t>
            </w:r>
            <w:proofErr w:type="spellEnd"/>
            <w:r w:rsidRPr="00F32979">
              <w:rPr>
                <w:sz w:val="20"/>
                <w:szCs w:val="20"/>
              </w:rPr>
              <w:t xml:space="preserve"> </w:t>
            </w:r>
            <w:proofErr w:type="spellStart"/>
            <w:r w:rsidRPr="00F32979">
              <w:rPr>
                <w:sz w:val="20"/>
                <w:szCs w:val="20"/>
              </w:rPr>
              <w:t>терапия</w:t>
            </w:r>
            <w:proofErr w:type="spellEnd"/>
          </w:p>
          <w:p w:rsidR="00DC44EB" w:rsidRPr="00F32979" w:rsidRDefault="00DC44EB" w:rsidP="00DC44EB">
            <w:pPr>
              <w:rPr>
                <w:sz w:val="20"/>
                <w:szCs w:val="20"/>
              </w:rPr>
            </w:pPr>
            <w:proofErr w:type="spellStart"/>
            <w:r w:rsidRPr="00F32979">
              <w:rPr>
                <w:sz w:val="20"/>
                <w:szCs w:val="20"/>
              </w:rPr>
              <w:t>Игрова</w:t>
            </w:r>
            <w:proofErr w:type="spellEnd"/>
            <w:r w:rsidRPr="00F32979">
              <w:rPr>
                <w:sz w:val="20"/>
                <w:szCs w:val="20"/>
              </w:rPr>
              <w:t xml:space="preserve"> </w:t>
            </w:r>
            <w:proofErr w:type="spellStart"/>
            <w:r w:rsidRPr="00F32979">
              <w:rPr>
                <w:sz w:val="20"/>
                <w:szCs w:val="20"/>
              </w:rPr>
              <w:t>терапия</w:t>
            </w:r>
            <w:proofErr w:type="spellEnd"/>
          </w:p>
          <w:p w:rsidR="00DC44EB" w:rsidRPr="00DC44EB" w:rsidRDefault="00DC44EB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eastAsia="en-US"/>
              </w:rPr>
            </w:pP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ru-RU" w:eastAsia="en-US"/>
              </w:rPr>
            </w:pP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szCs w:val="24"/>
                <w:highlight w:val="yellow"/>
                <w:lang w:val="bg-BG" w:eastAsia="en-US"/>
              </w:rPr>
            </w:pPr>
            <w:r w:rsidRPr="00FD1686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 xml:space="preserve"> </w:t>
            </w:r>
            <w:r w:rsidRPr="00FD1686">
              <w:rPr>
                <w:rFonts w:ascii="Arial" w:hAnsi="Arial"/>
                <w:b/>
                <w:i w:val="0"/>
                <w:caps/>
                <w:sz w:val="14"/>
                <w:szCs w:val="24"/>
                <w:highlight w:val="yellow"/>
                <w:lang w:val="bg-BG" w:eastAsia="en-US"/>
              </w:rPr>
              <w:t xml:space="preserve">*93.89 Рехабилитация, некласифицирана другаде 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  <w:lang w:val="bg-BG"/>
              </w:rPr>
            </w:pPr>
            <w:r w:rsidRPr="009D4DA6">
              <w:rPr>
                <w:rFonts w:ascii="Verdana" w:hAnsi="Verdana"/>
                <w:i w:val="0"/>
                <w:sz w:val="14"/>
                <w:highlight w:val="yellow"/>
                <w:lang w:val="ru-RU"/>
              </w:rPr>
              <w:t>Позиционно лечение – рехабилитационни процедури, включващи  поставяне на определена част или цялото тяло в</w:t>
            </w:r>
          </w:p>
          <w:p w:rsidR="008F65F1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</w:rPr>
            </w:pPr>
            <w:r w:rsidRPr="009D4DA6">
              <w:rPr>
                <w:rFonts w:ascii="Verdana" w:hAnsi="Verdana"/>
                <w:i w:val="0"/>
                <w:sz w:val="14"/>
                <w:highlight w:val="yellow"/>
                <w:lang w:val="ru-RU"/>
              </w:rPr>
              <w:t>определена (анталгична) позиция, която се поддържа с допълнителни средства и облекчава мускулния дисбаланс.</w:t>
            </w:r>
          </w:p>
          <w:p w:rsidR="00A05CC3" w:rsidRPr="00A05CC3" w:rsidRDefault="00A05CC3" w:rsidP="007E0802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</w:rPr>
            </w:pPr>
          </w:p>
          <w:p w:rsidR="008F65F1" w:rsidRPr="00A05CC3" w:rsidRDefault="00A05CC3" w:rsidP="007E0802">
            <w:pPr>
              <w:pStyle w:val="Exclude"/>
              <w:widowControl/>
              <w:spacing w:line="240" w:lineRule="auto"/>
              <w:rPr>
                <w:rFonts w:ascii="Arial" w:hAnsi="Arial" w:cs="Arial"/>
                <w:i w:val="0"/>
                <w:sz w:val="20"/>
                <w:highlight w:val="yellow"/>
                <w:lang w:val="ru-RU"/>
              </w:rPr>
            </w:pPr>
            <w:r w:rsidRPr="00A05CC3">
              <w:rPr>
                <w:rFonts w:ascii="Arial" w:hAnsi="Arial" w:cs="Arial"/>
                <w:i w:val="0"/>
                <w:sz w:val="20"/>
                <w:lang w:val="ru-RU"/>
              </w:rPr>
              <w:t>96061-01 Позиционна терапия</w:t>
            </w:r>
          </w:p>
          <w:p w:rsidR="008F65F1" w:rsidRPr="00D60D8C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ab/>
              <w:t>Тренинг на други умения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Тренинг за шофьор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i w:val="0"/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46"/>
              <w:rPr>
                <w:highlight w:val="yellow"/>
              </w:rPr>
            </w:pPr>
          </w:p>
          <w:p w:rsidR="008F65F1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46"/>
            </w:pPr>
            <w:r w:rsidRPr="009D4DA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99.27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йонофореза</w:t>
            </w:r>
          </w:p>
          <w:p w:rsidR="00DC44EB" w:rsidRDefault="00DC44EB" w:rsidP="007E0802">
            <w:pPr>
              <w:pStyle w:val="SrgCod4dig"/>
              <w:keepNext/>
              <w:keepLines/>
              <w:spacing w:before="0" w:line="240" w:lineRule="auto"/>
              <w:ind w:left="0" w:firstLine="146"/>
            </w:pPr>
          </w:p>
          <w:p w:rsidR="00DC44EB" w:rsidRPr="009D4DA6" w:rsidRDefault="00DC44EB" w:rsidP="007E0802">
            <w:pPr>
              <w:pStyle w:val="SrgCod4dig"/>
              <w:keepNext/>
              <w:keepLines/>
              <w:spacing w:before="0" w:line="240" w:lineRule="auto"/>
              <w:ind w:left="0" w:firstLine="146"/>
              <w:rPr>
                <w:lang w:val="ru-RU"/>
              </w:rPr>
            </w:pPr>
          </w:p>
          <w:p w:rsidR="008F65F1" w:rsidRPr="00D60D8C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951F4">
              <w:rPr>
                <w:rFonts w:ascii="Arial" w:hAnsi="Arial" w:cs="Arial"/>
                <w:sz w:val="20"/>
                <w:szCs w:val="20"/>
                <w:lang w:val="bg-BG"/>
              </w:rPr>
              <w:t>96205-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09</w:t>
            </w:r>
            <w:r w:rsidRPr="008951F4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 и неспецифичен фармакологичен агент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Приложение на фармакологичен агент през отвор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Интрадермално инжектиране на фармакологичен агент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Йонофореза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 xml:space="preserve">Топично </w:t>
            </w:r>
            <w:r w:rsidRPr="008951F4">
              <w:rPr>
                <w:rFonts w:cs="Arial"/>
                <w:sz w:val="20"/>
                <w:lang w:val="bg-BG"/>
              </w:rPr>
              <w:tab/>
            </w:r>
            <w:r w:rsidRPr="008951F4">
              <w:rPr>
                <w:rFonts w:cs="Arial"/>
                <w:sz w:val="20"/>
                <w:lang w:val="bg-BG"/>
              </w:rPr>
              <w:tab/>
              <w:t xml:space="preserve">} 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Трансдермално</w:t>
            </w:r>
            <w:r w:rsidRPr="008951F4">
              <w:rPr>
                <w:rFonts w:cs="Arial"/>
                <w:sz w:val="20"/>
                <w:lang w:val="bg-BG"/>
              </w:rPr>
              <w:tab/>
              <w:t>}</w:t>
            </w:r>
            <w:r w:rsidRPr="008951F4">
              <w:rPr>
                <w:rFonts w:cs="Arial"/>
                <w:sz w:val="20"/>
                <w:lang w:val="bg-BG"/>
              </w:rPr>
              <w:tab/>
              <w:t>приложение на фармакологичен агент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951F4">
              <w:rPr>
                <w:rFonts w:cs="Arial"/>
                <w:sz w:val="20"/>
                <w:lang w:val="bg-BG"/>
              </w:rPr>
              <w:t>:</w:t>
            </w:r>
            <w:r w:rsidRPr="008951F4">
              <w:rPr>
                <w:rFonts w:cs="Arial"/>
                <w:sz w:val="20"/>
                <w:lang w:val="bg-BG"/>
              </w:rPr>
              <w:tab/>
              <w:t>приложение на фармакологичен агент през устата (96203 [1920])</w:t>
            </w:r>
          </w:p>
          <w:p w:rsidR="008F65F1" w:rsidRPr="009D4DA6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ru-RU"/>
              </w:rPr>
            </w:pPr>
          </w:p>
        </w:tc>
      </w:tr>
    </w:tbl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13"/>
        <w:rPr>
          <w:b/>
          <w:szCs w:val="24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513"/>
        <w:rPr>
          <w:b/>
        </w:rPr>
      </w:pPr>
      <w:r w:rsidRPr="00C363E1">
        <w:rPr>
          <w:b/>
          <w:szCs w:val="24"/>
        </w:rPr>
        <w:t>Изискване:</w:t>
      </w:r>
      <w:r w:rsidRPr="00C363E1"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D4DA6">
        <w:rPr>
          <w:szCs w:val="24"/>
          <w:lang w:val="ru-RU"/>
        </w:rPr>
        <w:t xml:space="preserve"> (</w:t>
      </w:r>
      <w:r w:rsidRPr="00C363E1">
        <w:rPr>
          <w:szCs w:val="24"/>
        </w:rPr>
        <w:t>двукратно - при приемане и преди изписване от лечебното заведение</w:t>
      </w:r>
      <w:r w:rsidRPr="009D4DA6">
        <w:rPr>
          <w:szCs w:val="24"/>
          <w:lang w:val="ru-RU"/>
        </w:rPr>
        <w:t>)</w:t>
      </w:r>
      <w:r w:rsidRPr="00C363E1">
        <w:rPr>
          <w:szCs w:val="24"/>
        </w:rPr>
        <w:t xml:space="preserve"> и две основни различни терапевтични процедури дневно, посочени в блок</w:t>
      </w:r>
      <w:r w:rsidRPr="00C363E1">
        <w:rPr>
          <w:b/>
          <w:noProof/>
        </w:rPr>
        <w:t xml:space="preserve"> Кодове на основни процедури по МКБ-9 КМ.</w:t>
      </w:r>
      <w:r w:rsidRPr="00C363E1">
        <w:rPr>
          <w:b/>
        </w:rPr>
        <w:t xml:space="preserve"> </w:t>
      </w:r>
    </w:p>
    <w:p w:rsidR="00D30D25" w:rsidRDefault="00D30D25" w:rsidP="00D30D25">
      <w:pPr>
        <w:keepNext/>
        <w:keepLines/>
        <w:widowControl w:val="0"/>
        <w:spacing w:before="40" w:line="280" w:lineRule="atLeast"/>
        <w:ind w:firstLine="513"/>
        <w:jc w:val="both"/>
        <w:rPr>
          <w:rFonts w:ascii="Arial" w:eastAsiaTheme="minorHAnsi" w:hAnsi="Arial" w:cs="Arial"/>
          <w:noProof/>
          <w:sz w:val="22"/>
          <w:szCs w:val="22"/>
          <w:highlight w:val="cyan"/>
          <w:lang w:val="en-US"/>
        </w:rPr>
      </w:pPr>
    </w:p>
    <w:p w:rsidR="0013683C" w:rsidRPr="0013683C" w:rsidRDefault="0013683C" w:rsidP="0013683C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hAnsi="Arial"/>
          <w:noProof/>
          <w:sz w:val="22"/>
          <w:szCs w:val="20"/>
          <w:lang w:val="bg-BG"/>
        </w:rPr>
      </w:pPr>
      <w:r w:rsidRPr="0013683C">
        <w:rPr>
          <w:rFonts w:ascii="Arial" w:hAnsi="Arial"/>
          <w:noProof/>
          <w:sz w:val="22"/>
          <w:szCs w:val="20"/>
          <w:lang w:val="bg-BG"/>
        </w:rPr>
        <w:t xml:space="preserve">Основна процедура </w:t>
      </w:r>
      <w:r w:rsidRPr="0013683C">
        <w:rPr>
          <w:rFonts w:ascii="Arial" w:hAnsi="Arial"/>
          <w:noProof/>
          <w:sz w:val="22"/>
          <w:szCs w:val="20"/>
          <w:highlight w:val="yellow"/>
          <w:lang w:val="bg-BG"/>
        </w:rPr>
        <w:t>**91.92</w:t>
      </w:r>
      <w:r w:rsidRPr="0013683C">
        <w:rPr>
          <w:rFonts w:ascii="Arial" w:hAnsi="Arial"/>
          <w:noProof/>
          <w:sz w:val="22"/>
          <w:szCs w:val="20"/>
          <w:lang w:val="en-US"/>
        </w:rPr>
        <w:t xml:space="preserve"> </w:t>
      </w:r>
      <w:r w:rsidRPr="0013683C">
        <w:rPr>
          <w:rFonts w:ascii="Arial" w:hAnsi="Arial"/>
          <w:sz w:val="22"/>
          <w:szCs w:val="20"/>
          <w:lang w:val="bg-BG"/>
        </w:rPr>
        <w:t>92191-00</w:t>
      </w:r>
      <w:r w:rsidRPr="0013683C">
        <w:rPr>
          <w:rFonts w:ascii="Arial" w:hAnsi="Arial"/>
          <w:noProof/>
          <w:sz w:val="22"/>
          <w:szCs w:val="20"/>
          <w:lang w:val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30D25" w:rsidRPr="00D30D25" w:rsidRDefault="00D30D25" w:rsidP="00AB3170">
      <w:pPr>
        <w:pStyle w:val="Body"/>
        <w:keepNext/>
        <w:keepLines/>
        <w:spacing w:before="0" w:line="240" w:lineRule="auto"/>
        <w:rPr>
          <w:b/>
          <w:bCs/>
          <w:snapToGrid w:val="0"/>
          <w:lang w:val="en-US"/>
        </w:rPr>
      </w:pPr>
      <w:bookmarkStart w:id="0" w:name="_GoBack"/>
      <w:bookmarkEnd w:id="0"/>
    </w:p>
    <w:p w:rsidR="00AB3170" w:rsidRPr="00C363E1" w:rsidRDefault="00AB3170" w:rsidP="00AB3170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 w:rsidRPr="00C363E1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C363E1">
        <w:t xml:space="preserve">Рентгеновите филми или друг носител при образни изследвания се прикрепват към ИЗ. 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Документът с резултатите от проведени образни изследвания съдържа задължително: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- трите имена и възрастта на пациента;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- датата на изследването;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- вида на изследването;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 xml:space="preserve">- получените резултати от изследването и неговото тълкуване; 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- подпис на лекаря, извършил изследването.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Фишът се прикрепва към ИЗ.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AB3170" w:rsidRDefault="00AB3170" w:rsidP="00AB3170">
      <w:pPr>
        <w:pStyle w:val="Body"/>
        <w:keepNext/>
        <w:keepLines/>
        <w:spacing w:before="0" w:line="240" w:lineRule="auto"/>
        <w:rPr>
          <w:b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rPr>
          <w:strike/>
        </w:rPr>
      </w:pPr>
      <w:r w:rsidRPr="00C363E1">
        <w:rPr>
          <w:b/>
        </w:rPr>
        <w:t xml:space="preserve">Проведените диагностични процедури задължително се отразяват в ИЗ, а терапевтичните - </w:t>
      </w:r>
      <w:r w:rsidRPr="00C363E1">
        <w:rPr>
          <w:b/>
          <w:lang w:val="ru-RU"/>
        </w:rPr>
        <w:t xml:space="preserve">във физиопроцедурна карта (бл. МЗ </w:t>
      </w:r>
      <w:r w:rsidRPr="00C363E1">
        <w:rPr>
          <w:rFonts w:cs="Arial"/>
          <w:b/>
          <w:lang w:val="ru-RU"/>
        </w:rPr>
        <w:t>№</w:t>
      </w:r>
      <w:r w:rsidRPr="00C363E1">
        <w:rPr>
          <w:b/>
          <w:lang w:val="ru-RU"/>
        </w:rPr>
        <w:t xml:space="preserve"> 509-89).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rPr>
          <w:b/>
          <w:szCs w:val="24"/>
        </w:rPr>
      </w:pPr>
    </w:p>
    <w:p w:rsidR="00AB3170" w:rsidRPr="00C363E1" w:rsidRDefault="00AB3170" w:rsidP="00AB3170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  <w:r>
        <w:rPr>
          <w:rFonts w:ascii="Arial" w:hAnsi="Arial"/>
          <w:b/>
          <w:noProof/>
          <w:sz w:val="22"/>
          <w:szCs w:val="20"/>
          <w:u w:val="single"/>
          <w:lang w:val="en-US"/>
        </w:rPr>
        <w:t>I</w:t>
      </w:r>
      <w:r w:rsidRPr="00C363E1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. УСЛОВИЯ ЗА СКЛЮЧВАНЕ НА ДОГОВОР И ЗА ИЗПЪЛНЕНИЕ НА КЛИНИЧНАТА ПЪТЕКА </w:t>
      </w:r>
    </w:p>
    <w:p w:rsidR="00AB3170" w:rsidRPr="009D4DA6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EE2D0A">
        <w:rPr>
          <w:rFonts w:ascii="Arial" w:hAnsi="Arial" w:cs="Arial"/>
          <w:sz w:val="22"/>
          <w:szCs w:val="22"/>
          <w:lang w:val="ru-RU" w:eastAsia="bg-BG"/>
        </w:rPr>
        <w:lastRenderedPageBreak/>
        <w:t xml:space="preserve">Клиничната пътека включва дейности и услуги от обхвата на медицинската специалност </w:t>
      </w:r>
      <w:r w:rsidR="000A1784" w:rsidRPr="00EE2D0A">
        <w:rPr>
          <w:rFonts w:ascii="Arial" w:hAnsi="Arial" w:cs="Arial"/>
          <w:sz w:val="22"/>
          <w:szCs w:val="22"/>
          <w:lang w:val="ru-RU" w:eastAsia="bg-BG"/>
        </w:rPr>
        <w:t>"Физикал</w:t>
      </w:r>
      <w:r w:rsidR="000A1784">
        <w:rPr>
          <w:rFonts w:ascii="Arial" w:hAnsi="Arial" w:cs="Arial"/>
          <w:sz w:val="22"/>
          <w:szCs w:val="22"/>
          <w:lang w:val="ru-RU" w:eastAsia="bg-BG"/>
        </w:rPr>
        <w:t>на и рехабилитационна медицина"</w:t>
      </w:r>
      <w:r w:rsidR="000A1784">
        <w:rPr>
          <w:rFonts w:ascii="Arial" w:hAnsi="Arial" w:cs="Arial"/>
          <w:sz w:val="22"/>
          <w:szCs w:val="22"/>
          <w:lang w:val="en-US" w:eastAsia="bg-BG"/>
        </w:rPr>
        <w:t xml:space="preserve">, 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осъществявана най-малко на </w:t>
      </w:r>
      <w:r w:rsidRPr="00EE2D0A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:rsidR="00AB3170" w:rsidRPr="009D4DA6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  <w:lang w:val="ru-RU"/>
        </w:rPr>
        <w:t>1</w:t>
      </w:r>
      <w:r w:rsidRPr="00C363E1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C363E1"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C363E1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63E1">
        <w:rPr>
          <w:szCs w:val="22"/>
        </w:rPr>
        <w:t>извънболнична или болнична помощ</w:t>
      </w:r>
      <w:r w:rsidRPr="00C363E1">
        <w:rPr>
          <w:noProof/>
          <w:szCs w:val="22"/>
        </w:rPr>
        <w:t>, разположено</w:t>
      </w:r>
      <w:r w:rsidRPr="00C363E1">
        <w:rPr>
          <w:noProof/>
        </w:rPr>
        <w:t xml:space="preserve"> на територията му</w:t>
      </w:r>
      <w:r w:rsidRPr="00C363E1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0"/>
      </w:tblGrid>
      <w:tr w:rsidR="00AB3170" w:rsidRPr="00C363E1" w:rsidTr="008A2E94">
        <w:trPr>
          <w:jc w:val="center"/>
        </w:trPr>
        <w:tc>
          <w:tcPr>
            <w:tcW w:w="9150" w:type="dxa"/>
          </w:tcPr>
          <w:p w:rsidR="00AB3170" w:rsidRPr="00C363E1" w:rsidRDefault="00AB3170" w:rsidP="008A2E94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C363E1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C363E1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AB3170" w:rsidRPr="00C363E1" w:rsidTr="008A2E94">
        <w:trPr>
          <w:trHeight w:val="344"/>
          <w:jc w:val="center"/>
        </w:trPr>
        <w:tc>
          <w:tcPr>
            <w:tcW w:w="9150" w:type="dxa"/>
            <w:vAlign w:val="center"/>
          </w:tcPr>
          <w:p w:rsidR="00AB3170" w:rsidRPr="00C363E1" w:rsidRDefault="00AB3170" w:rsidP="008A2E94">
            <w:pPr>
              <w:pStyle w:val="BodyChar"/>
              <w:keepNext/>
              <w:keepLines/>
              <w:spacing w:before="0" w:line="240" w:lineRule="auto"/>
              <w:ind w:firstLine="0"/>
              <w:rPr>
                <w:sz w:val="20"/>
                <w:lang w:val="ru-RU"/>
              </w:rPr>
            </w:pPr>
            <w:r w:rsidRPr="00C363E1">
              <w:rPr>
                <w:sz w:val="20"/>
                <w:lang w:val="ru-RU"/>
              </w:rPr>
              <w:t xml:space="preserve">1. Клиника/отделение по </w:t>
            </w:r>
            <w:r w:rsidRPr="00C363E1">
              <w:rPr>
                <w:sz w:val="20"/>
              </w:rPr>
              <w:t xml:space="preserve">физикална и рехабилитационна медицина </w:t>
            </w:r>
          </w:p>
        </w:tc>
      </w:tr>
    </w:tbl>
    <w:p w:rsidR="00AB3170" w:rsidRPr="00C363E1" w:rsidRDefault="00AB3170" w:rsidP="00AB3170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ru-RU"/>
        </w:rPr>
      </w:pPr>
      <w:r w:rsidRPr="00C363E1">
        <w:rPr>
          <w:noProof/>
        </w:rPr>
        <w:t>В случаи с развито едно направление на специалността или профилиране по нозология/и свързано с профила на болницата, клиниката/отделението</w:t>
      </w:r>
      <w:r w:rsidRPr="00C363E1">
        <w:rPr>
          <w:sz w:val="20"/>
          <w:lang w:val="ru-RU"/>
        </w:rPr>
        <w:t xml:space="preserve"> </w:t>
      </w:r>
      <w:r w:rsidRPr="00C363E1">
        <w:rPr>
          <w:noProof/>
        </w:rPr>
        <w:t>може да бъде оборудвана само със съответната по вид апаратура.</w:t>
      </w:r>
    </w:p>
    <w:p w:rsidR="00AB3170" w:rsidRPr="00C363E1" w:rsidRDefault="00AB3170" w:rsidP="00AB3170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:rsidR="00AB3170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  <w:r w:rsidRPr="00C363E1">
        <w:rPr>
          <w:b/>
          <w:noProof/>
          <w:szCs w:val="22"/>
          <w:lang w:val="ru-RU"/>
        </w:rPr>
        <w:t>2</w:t>
      </w:r>
      <w:r w:rsidRPr="00C363E1">
        <w:rPr>
          <w:b/>
          <w:noProof/>
          <w:szCs w:val="22"/>
        </w:rPr>
        <w:t xml:space="preserve">. </w:t>
      </w:r>
      <w:r w:rsidRPr="00C363E1">
        <w:rPr>
          <w:b/>
        </w:rPr>
        <w:t>НЕОБХОДИМИ СПЕЦИАЛИСТИ ЗА ИЗПЪЛНЕНИЕ НА КЛИНИЧНАТА ПЪТЕКА</w:t>
      </w:r>
      <w:r w:rsidRPr="00C363E1">
        <w:rPr>
          <w:b/>
          <w:noProof/>
          <w:szCs w:val="22"/>
        </w:rPr>
        <w:t>.</w:t>
      </w:r>
    </w:p>
    <w:p w:rsidR="00AB3170" w:rsidRPr="008501AB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AB3170" w:rsidRDefault="00AB3170" w:rsidP="00AB3170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AB3170" w:rsidRPr="008501AB" w:rsidRDefault="00AB3170" w:rsidP="00AB3170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:rsidR="00AB3170" w:rsidRPr="00C363E1" w:rsidRDefault="00AB3170" w:rsidP="00AB3170">
      <w:pPr>
        <w:pStyle w:val="bulets"/>
        <w:spacing w:before="0" w:after="0" w:line="240" w:lineRule="auto"/>
      </w:pPr>
      <w:r w:rsidRPr="00C363E1">
        <w:t>Блок 2.</w:t>
      </w:r>
      <w:r w:rsidRPr="00C363E1">
        <w:rPr>
          <w:b w:val="0"/>
        </w:rPr>
        <w:t xml:space="preserve"> </w:t>
      </w:r>
      <w:r w:rsidRPr="00C363E1">
        <w:t>Необходими специалисти за лечение на пациенти на възраст под 18 години:</w:t>
      </w:r>
    </w:p>
    <w:p w:rsidR="00AB3170" w:rsidRDefault="00AB3170" w:rsidP="00AB3170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AB3170" w:rsidRPr="009258FA" w:rsidRDefault="00AB3170" w:rsidP="00AB3170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:rsidR="00AB3170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  <w:r w:rsidRPr="00D76B9B">
        <w:rPr>
          <w:b/>
          <w:noProof/>
        </w:rPr>
        <w:t xml:space="preserve">ІІ. </w:t>
      </w:r>
      <w:r>
        <w:rPr>
          <w:b/>
          <w:noProof/>
          <w:u w:val="single"/>
        </w:rPr>
        <w:t>ИНДИКАЦИИ ЗА ХОСПИТАЛИЗАЦИЯ И ЛЕЧЕНИЕ</w:t>
      </w:r>
    </w:p>
    <w:p w:rsidR="00AB3170" w:rsidRPr="008501AB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:rsidR="00AB3170" w:rsidRPr="00557F4E" w:rsidRDefault="00AB3170" w:rsidP="00AB3170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AB3170" w:rsidRPr="00C363E1" w:rsidRDefault="00AB3170" w:rsidP="00AB3170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  <w:r w:rsidRPr="00C363E1">
        <w:rPr>
          <w:rFonts w:ascii="Arial" w:hAnsi="Arial"/>
          <w:sz w:val="22"/>
          <w:lang w:val="ru-RU"/>
        </w:rPr>
        <w:br w:type="page"/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</w:pPr>
    </w:p>
    <w:p w:rsidR="00AB3170" w:rsidRPr="00557F4E" w:rsidRDefault="00AB3170" w:rsidP="00AB3170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:rsidR="00AB3170" w:rsidRPr="00557F4E" w:rsidRDefault="00AB3170" w:rsidP="00AB3170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:rsidR="00AB3170" w:rsidRDefault="00AB3170" w:rsidP="00AB3170">
      <w:pPr>
        <w:keepNext/>
        <w:keepLines/>
        <w:rPr>
          <w:rFonts w:ascii="Arial" w:hAnsi="Arial"/>
          <w:b/>
          <w:noProof/>
          <w:sz w:val="22"/>
        </w:rPr>
      </w:pP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D76B9B">
        <w:rPr>
          <w:rFonts w:ascii="Arial" w:hAnsi="Arial" w:cs="Arial"/>
          <w:sz w:val="22"/>
          <w:szCs w:val="22"/>
          <w:lang w:eastAsia="bg-BG"/>
        </w:rPr>
        <w:t>e</w:t>
      </w:r>
      <w:r w:rsidRPr="00D76B9B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първични мускулни увреждания и спинална мускулна атрофия и: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изоставане в двигателното развитие на грубата и фина моторика над 3 месеца;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изразени тонусови отклонения в мускулите на крайниците и трупа;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намалена сила и обем на активни движения;</w:t>
      </w:r>
    </w:p>
    <w:p w:rsidR="00AB3170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намалени по обем пасивни движения, контрактури и хипотрофия на крайници.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AB3170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 xml:space="preserve">2. ДИАГНОСТИЧНО - ЛЕЧЕБЕН АЛГОРИТЪМ. </w:t>
      </w:r>
    </w:p>
    <w:p w:rsidR="00AB3170" w:rsidRDefault="00AB3170" w:rsidP="00AB3170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:rsidR="00AB3170" w:rsidRPr="00200806" w:rsidRDefault="00AB3170" w:rsidP="00AB3170">
      <w:pPr>
        <w:keepNext/>
        <w:keepLines/>
        <w:tabs>
          <w:tab w:val="left" w:pos="1134"/>
        </w:tabs>
        <w:jc w:val="both"/>
        <w:rPr>
          <w:rFonts w:ascii="Arial" w:hAnsi="Arial" w:cs="Arial"/>
          <w:b/>
          <w:noProof/>
          <w:snapToGrid w:val="0"/>
          <w:sz w:val="22"/>
          <w:szCs w:val="22"/>
        </w:rPr>
      </w:pPr>
      <w:r w:rsidRPr="00200806">
        <w:rPr>
          <w:rFonts w:ascii="Arial" w:hAnsi="Arial" w:cs="Arial"/>
          <w:b/>
          <w:noProof/>
          <w:snapToGrid w:val="0"/>
          <w:sz w:val="22"/>
          <w:szCs w:val="22"/>
        </w:rPr>
        <w:t>Изготвяне на план за терапевтично поведение за подобряване на двигателните и трофични функции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720"/>
        <w:rPr>
          <w:b/>
          <w:noProof/>
          <w:lang w:val="ru-RU"/>
        </w:rPr>
      </w:pPr>
      <w:r w:rsidRPr="00C363E1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AB3170" w:rsidRPr="00DD7968" w:rsidRDefault="00AB3170" w:rsidP="00AB3170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rPr>
          <w:b/>
        </w:rPr>
        <w:t>При деца от 0 до 24 месеца</w:t>
      </w:r>
    </w:p>
    <w:p w:rsidR="00AB3170" w:rsidRPr="00DD7968" w:rsidRDefault="00AB3170" w:rsidP="00AB3170">
      <w:pPr>
        <w:pStyle w:val="BodyChar"/>
        <w:keepNext/>
        <w:keepLines/>
        <w:spacing w:before="0" w:line="240" w:lineRule="auto"/>
      </w:pPr>
      <w:r w:rsidRPr="00DD7968">
        <w:t>Всяка нова хоспитализация при деца с първични мускулни увреждания и спинална мускулна атрофия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пътека. </w:t>
      </w:r>
    </w:p>
    <w:p w:rsidR="00AB3170" w:rsidRPr="009D4DA6" w:rsidRDefault="00AB3170" w:rsidP="00AB3170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Допускат се общо до 12 хоспитализации в рамките на две </w:t>
      </w:r>
      <w:r>
        <w:rPr>
          <w:rFonts w:cs="Arial"/>
          <w:szCs w:val="22"/>
        </w:rPr>
        <w:t>години в периоди на НРД</w:t>
      </w:r>
      <w:r w:rsidRPr="00DD7968">
        <w:t xml:space="preserve"> от датата на раждане, но не повече от един път за два месеца</w:t>
      </w:r>
      <w:r w:rsidRPr="009D4DA6">
        <w:rPr>
          <w:strike/>
          <w:lang w:val="ru-RU"/>
        </w:rPr>
        <w:t>.</w:t>
      </w:r>
      <w:r w:rsidRPr="00DD7968">
        <w:t xml:space="preserve"> </w:t>
      </w:r>
    </w:p>
    <w:p w:rsidR="00AB3170" w:rsidRPr="00DD7968" w:rsidRDefault="00AB3170" w:rsidP="00AB3170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Специализирана кинезитерапия (невро-развойни методики - Войта), масаж, пасивни движения, галванизация и/или електрофореза; електростимулации - при ММТ 0 или 1 (по преценка); медикаментозно лечение </w:t>
      </w:r>
      <w:r w:rsidRPr="00DD7968">
        <w:rPr>
          <w:lang w:val="ru-RU"/>
        </w:rPr>
        <w:t xml:space="preserve">- </w:t>
      </w:r>
      <w:r w:rsidRPr="00DD7968">
        <w:t>при индикации</w:t>
      </w:r>
      <w:r w:rsidRPr="00DD7968">
        <w:rPr>
          <w:lang w:val="ru-RU"/>
        </w:rPr>
        <w:t>.</w:t>
      </w:r>
    </w:p>
    <w:p w:rsidR="00AB3170" w:rsidRPr="00DD7968" w:rsidRDefault="00AB3170" w:rsidP="00AB3170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>При деца от 2 до 18 години</w:t>
      </w:r>
    </w:p>
    <w:p w:rsidR="00AB3170" w:rsidRPr="00DD7968" w:rsidRDefault="00AB3170" w:rsidP="00AB3170">
      <w:pPr>
        <w:pStyle w:val="BodyChar"/>
        <w:keepNext/>
        <w:keepLines/>
        <w:spacing w:before="0" w:line="240" w:lineRule="auto"/>
      </w:pPr>
      <w:r w:rsidRPr="00DD7968">
        <w:t>Нова хоспитализация при деца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 на всеки три месеца. </w:t>
      </w:r>
    </w:p>
    <w:p w:rsidR="00AB3170" w:rsidRPr="00DD7968" w:rsidRDefault="00AB3170" w:rsidP="00AB3170">
      <w:pPr>
        <w:pStyle w:val="BodyChar"/>
        <w:keepNext/>
        <w:keepLines/>
        <w:spacing w:before="0" w:line="240" w:lineRule="auto"/>
      </w:pPr>
      <w:r w:rsidRPr="00DD7968">
        <w:t xml:space="preserve">Допускат се общо до 4 хоспитализации </w:t>
      </w:r>
      <w:r>
        <w:rPr>
          <w:rFonts w:cs="Arial"/>
          <w:szCs w:val="22"/>
        </w:rPr>
        <w:t>за</w:t>
      </w:r>
      <w:r w:rsidRPr="00EE2D0A">
        <w:rPr>
          <w:rFonts w:cs="Arial"/>
          <w:szCs w:val="22"/>
        </w:rPr>
        <w:t xml:space="preserve"> една година</w:t>
      </w:r>
      <w:r>
        <w:rPr>
          <w:rFonts w:cs="Arial"/>
          <w:szCs w:val="22"/>
        </w:rPr>
        <w:t xml:space="preserve"> в периода на НРД,</w:t>
      </w:r>
      <w:r w:rsidRPr="00DD7968">
        <w:t xml:space="preserve"> през цитирания възрастов период.</w:t>
      </w:r>
    </w:p>
    <w:p w:rsidR="00AB3170" w:rsidRPr="00DD7968" w:rsidRDefault="00AB3170" w:rsidP="00AB3170">
      <w:pPr>
        <w:pStyle w:val="BodyChar"/>
        <w:keepNext/>
        <w:keepLines/>
        <w:spacing w:before="0" w:line="240" w:lineRule="auto"/>
      </w:pPr>
      <w:r w:rsidRPr="00DD7968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:rsidR="00AB3170" w:rsidRPr="00B85AC3" w:rsidRDefault="00AB3170" w:rsidP="00AB3170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 xml:space="preserve">При лица над 18 </w:t>
      </w:r>
      <w:r w:rsidRPr="00B85AC3">
        <w:rPr>
          <w:b/>
        </w:rPr>
        <w:t>години</w:t>
      </w:r>
    </w:p>
    <w:p w:rsidR="00AB3170" w:rsidRPr="00B85AC3" w:rsidRDefault="00AB3170" w:rsidP="00AB3170">
      <w:pPr>
        <w:pStyle w:val="BodyChar"/>
        <w:keepNext/>
        <w:keepLines/>
        <w:spacing w:before="0" w:line="240" w:lineRule="auto"/>
      </w:pPr>
      <w:r w:rsidRPr="00B85AC3">
        <w:t xml:space="preserve">НЗОК заплаща клиничната пътека еднократно </w:t>
      </w:r>
      <w:r w:rsidRPr="00B85AC3">
        <w:rPr>
          <w:rFonts w:cs="Arial"/>
          <w:szCs w:val="22"/>
        </w:rPr>
        <w:t>за една година в периода на НРД</w:t>
      </w:r>
      <w:r w:rsidRPr="00B85AC3">
        <w:t xml:space="preserve"> за лечение на един пациент, независимо от броя на хоспитализациите.</w:t>
      </w:r>
    </w:p>
    <w:p w:rsidR="00AB3170" w:rsidRPr="00B85AC3" w:rsidRDefault="00AB3170" w:rsidP="00AB3170">
      <w:pPr>
        <w:pStyle w:val="BodyChar"/>
        <w:keepNext/>
        <w:keepLines/>
        <w:spacing w:before="0" w:line="240" w:lineRule="auto"/>
      </w:pPr>
      <w:r w:rsidRPr="00B85AC3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:rsidR="00974E8E" w:rsidRPr="00B85AC3" w:rsidRDefault="00974E8E" w:rsidP="00974E8E">
      <w:pPr>
        <w:keepNext/>
        <w:keepLines/>
        <w:ind w:left="1068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974E8E" w:rsidRPr="008F036C" w:rsidRDefault="00974E8E" w:rsidP="00974E8E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B85AC3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8F036C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F036C" w:rsidRPr="008F036C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8F036C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974E8E" w:rsidRPr="00B85AC3" w:rsidRDefault="00974E8E" w:rsidP="00974E8E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rPr>
          <w:b/>
          <w:noProof/>
        </w:rPr>
      </w:pPr>
      <w:r w:rsidRPr="00B85AC3">
        <w:rPr>
          <w:b/>
          <w:noProof/>
        </w:rPr>
        <w:t>ПРИ ЛЕЧЕНИЕ ПО КЛИНИЧНАТА ПЪТЕКА, ЛЕЧЕБНОТО ЗАВЕДЕНИЕ Е Д</w:t>
      </w:r>
      <w:r w:rsidRPr="00C363E1">
        <w:rPr>
          <w:b/>
          <w:noProof/>
        </w:rPr>
        <w:t xml:space="preserve">ЛЪЖНО ДА ОСИГУРЯВА СПАЗВАНЕТО ПРАВАТА НА ПАЦИЕНТА, УСТАНОВЕНИ В ЗАКОНА ЗА ЗДРАВЕТО. 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rPr>
          <w:b/>
          <w:noProof/>
        </w:rPr>
      </w:pPr>
      <w:r w:rsidRPr="00C363E1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b/>
          <w:sz w:val="22"/>
          <w:szCs w:val="22"/>
          <w:lang w:val="ru-RU" w:eastAsia="bg-BG"/>
        </w:rPr>
        <w:t>3.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Изготвяне на план за терапевтично поведение за подобряване на двигателните и трофични функции.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Обучение на родителите/близките като котерапевти за провеждане на рехабилитация в домашни условия.</w:t>
      </w:r>
    </w:p>
    <w:p w:rsidR="00AB3170" w:rsidRPr="00D76B9B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ru-RU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t>5</w:t>
      </w:r>
      <w:r w:rsidRPr="00C363E1">
        <w:rPr>
          <w:b/>
          <w:noProof/>
        </w:rPr>
        <w:t>. ПОСТАВЯНЕ НА ОКОНЧАТЕЛНА ДИАГНОЗА.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В периода на навършване на 24м. съобразно с клиничната находка и резултатите от ЕМГ и лабораторни изследвания се поставя окончателната диагноза.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AB3170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 w:rsidRPr="00D76B9B">
        <w:rPr>
          <w:b/>
          <w:noProof/>
          <w:lang w:val="en-US"/>
        </w:rPr>
        <w:t>III</w:t>
      </w:r>
      <w:r w:rsidRPr="00D76B9B">
        <w:rPr>
          <w:b/>
          <w:noProof/>
        </w:rPr>
        <w:t>.</w:t>
      </w:r>
      <w:r w:rsidRPr="00C363E1">
        <w:rPr>
          <w:noProof/>
        </w:rPr>
        <w:t xml:space="preserve"> </w:t>
      </w:r>
      <w:r w:rsidRPr="00D76B9B">
        <w:rPr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:rsidR="00AB3170" w:rsidRPr="00D76B9B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1.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двигателните и трофични функции и: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при изготвен план за терапевтично поведение за подобряване или поддържане на достигнатите двигателните и/или трофични функции в зависимост от възрастта на детето и тежестта на заболяването;</w:t>
      </w:r>
    </w:p>
    <w:p w:rsidR="00AB3170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проведено обучение по време на престоя в болницата на родителите на пациента като котерапевти.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AB3170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продължаване на рехабилитация в извънболнични или домашни условия;</w:t>
      </w:r>
    </w:p>
    <w:p w:rsidR="00AB3170" w:rsidRPr="00D76B9B" w:rsidRDefault="00AB3170" w:rsidP="00AB3170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:rsidR="00AB3170" w:rsidRPr="00D76B9B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:rsidR="00AB3170" w:rsidRPr="00D76B9B" w:rsidRDefault="00AB3170" w:rsidP="00AB3170">
      <w:pPr>
        <w:pStyle w:val="Body"/>
        <w:keepNext/>
        <w:keepLines/>
        <w:spacing w:before="0" w:line="240" w:lineRule="auto"/>
        <w:ind w:firstLine="0"/>
        <w:rPr>
          <w:lang w:val="ru-RU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AB3170" w:rsidRPr="00EB37B7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</w:p>
    <w:p w:rsidR="00AB3170" w:rsidRDefault="00AB3170" w:rsidP="00AB3170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D76B9B">
        <w:rPr>
          <w:b/>
          <w:noProof/>
          <w:lang w:val="ru-RU"/>
        </w:rPr>
        <w:t>3</w:t>
      </w:r>
      <w:r w:rsidRPr="00C363E1">
        <w:rPr>
          <w:b/>
          <w:noProof/>
        </w:rPr>
        <w:t>. МЕДИЦИНСКА ЕКСПЕРТИЗА НА РАБОТОСПОСОБНОСТТА</w:t>
      </w:r>
      <w:r w:rsidRPr="00C363E1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AB3170" w:rsidRDefault="00AB3170" w:rsidP="00AB3170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p w:rsidR="00AB3170" w:rsidRPr="00C363E1" w:rsidRDefault="00AB3170" w:rsidP="00AB3170">
      <w:pPr>
        <w:pStyle w:val="ime-razdel"/>
        <w:keepNext/>
        <w:keepLines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 w:rsidRPr="00C363E1">
        <w:rPr>
          <w:noProof/>
          <w:lang w:val="ru-RU"/>
        </w:rPr>
        <w:t xml:space="preserve">. </w:t>
      </w:r>
      <w:r w:rsidRPr="00C363E1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noProof/>
        </w:rPr>
        <w:t>1.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ХОСПИТАЛИЗАЦИЯТА НА ПАЦИЕНТА</w:t>
      </w:r>
      <w:r w:rsidRPr="00C363E1">
        <w:rPr>
          <w:noProof/>
        </w:rPr>
        <w:t xml:space="preserve"> се документира в “</w:t>
      </w:r>
      <w:r w:rsidRPr="00C363E1">
        <w:rPr>
          <w:i/>
          <w:noProof/>
        </w:rPr>
        <w:t>История на заболяването</w:t>
      </w:r>
      <w:r w:rsidRPr="00C363E1">
        <w:rPr>
          <w:noProof/>
        </w:rPr>
        <w:t xml:space="preserve">” (ИЗ) и в част ІІ на </w:t>
      </w:r>
      <w:r w:rsidRPr="00C363E1">
        <w:rPr>
          <w:i/>
          <w:noProof/>
        </w:rPr>
        <w:t>“Направление за хоспитализация” - бл.МЗ-НЗОК №7.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C363E1">
        <w:rPr>
          <w:b/>
          <w:noProof/>
        </w:rPr>
        <w:t>2.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ДОКУМЕНТИРАНЕ НА ДИАГНОСТИЧНО - ЛЕЧЕБНИЯ АЛГОРИТЪМ</w:t>
      </w:r>
      <w:r w:rsidRPr="00C363E1">
        <w:rPr>
          <w:noProof/>
        </w:rPr>
        <w:t xml:space="preserve"> – в</w:t>
      </w:r>
      <w:r w:rsidRPr="00C363E1">
        <w:rPr>
          <w:i/>
          <w:noProof/>
        </w:rPr>
        <w:t xml:space="preserve"> “История на заболяването” </w:t>
      </w:r>
      <w:r w:rsidRPr="00C363E1">
        <w:rPr>
          <w:noProof/>
        </w:rPr>
        <w:t>и във физиопроцедурна карта (бл. МЗ № 509-89), която е неразделна част от ИЗ.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</w:pPr>
      <w:r w:rsidRPr="00C363E1">
        <w:rPr>
          <w:b/>
        </w:rPr>
        <w:t>3. ИЗПИСВАНЕТО/ПРЕВЕЖДАНЕТО КЪМ ДРУГО ЛЕЧЕБНО ЗАВЕДЕНИЕ СЕ ДОКУМЕНТИРА В: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rPr>
          <w:i/>
        </w:rPr>
      </w:pPr>
      <w:r w:rsidRPr="00C363E1">
        <w:rPr>
          <w:i/>
        </w:rPr>
        <w:t>-</w:t>
      </w:r>
      <w:r w:rsidRPr="00C363E1">
        <w:rPr>
          <w:i/>
        </w:rPr>
        <w:tab/>
        <w:t>“История на заболяването”;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lastRenderedPageBreak/>
        <w:t>-</w:t>
      </w:r>
      <w:r w:rsidRPr="00C363E1">
        <w:tab/>
        <w:t xml:space="preserve">част ІІІ на </w:t>
      </w:r>
      <w:r w:rsidRPr="00C363E1">
        <w:rPr>
          <w:i/>
          <w:noProof/>
        </w:rPr>
        <w:t>“Направление за хоспитализация” - бл.МЗ-НЗОК №7</w:t>
      </w:r>
      <w:r w:rsidRPr="00C363E1">
        <w:t>;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>епикриза – получава се срещу подпис на пациента (родителя/настойника), отразен в ИЗ.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:rsidR="00AB3170" w:rsidRPr="00C363E1" w:rsidRDefault="00AB3170" w:rsidP="00AB3170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lang w:val="ru-RU"/>
        </w:rPr>
        <w:t>4</w:t>
      </w:r>
      <w:r w:rsidRPr="00C363E1">
        <w:rPr>
          <w:b/>
        </w:rPr>
        <w:t>.</w:t>
      </w:r>
      <w:r w:rsidRPr="00C363E1">
        <w:rPr>
          <w:b/>
          <w:noProof/>
        </w:rPr>
        <w:t xml:space="preserve"> ДЕКЛАРАЦИЯ ЗА ИН</w:t>
      </w:r>
      <w:r>
        <w:rPr>
          <w:b/>
          <w:noProof/>
        </w:rPr>
        <w:t>ФОРМИРАНО СЪГЛАСИЕ (Документ</w:t>
      </w:r>
      <w:r w:rsidRPr="00C363E1">
        <w:rPr>
          <w:b/>
          <w:noProof/>
        </w:rPr>
        <w:t xml:space="preserve">) </w:t>
      </w:r>
      <w:r w:rsidRPr="00C363E1">
        <w:rPr>
          <w:noProof/>
        </w:rPr>
        <w:t xml:space="preserve">– подписва от пациента (родителя/настойника) и е неразделна част от </w:t>
      </w:r>
      <w:r w:rsidRPr="00C363E1">
        <w:rPr>
          <w:i/>
          <w:noProof/>
        </w:rPr>
        <w:t>“История на заболяването”.</w:t>
      </w:r>
    </w:p>
    <w:p w:rsidR="00AB3170" w:rsidRPr="00C363E1" w:rsidRDefault="00AB3170" w:rsidP="00AB3170">
      <w:pPr>
        <w:pStyle w:val="Body"/>
        <w:keepNext/>
        <w:keepLines/>
        <w:spacing w:before="0" w:line="240" w:lineRule="auto"/>
        <w:rPr>
          <w:b/>
        </w:rPr>
      </w:pPr>
    </w:p>
    <w:p w:rsidR="00AB3170" w:rsidRPr="00C363E1" w:rsidRDefault="00AB3170" w:rsidP="00AB3170">
      <w:pPr>
        <w:pStyle w:val="BodyChar"/>
        <w:keepNext/>
        <w:keepLines/>
        <w:spacing w:before="0" w:line="240" w:lineRule="auto"/>
        <w:rPr>
          <w:b/>
          <w:szCs w:val="22"/>
        </w:rPr>
      </w:pPr>
      <w:r w:rsidRPr="00C363E1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AB3170" w:rsidRPr="003F4B23" w:rsidRDefault="00AB3170" w:rsidP="00AB3170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2C392E">
        <w:br w:type="page"/>
      </w:r>
      <w:r w:rsidRPr="003F4B23">
        <w:rPr>
          <w:b/>
        </w:rPr>
        <w:lastRenderedPageBreak/>
        <w:t xml:space="preserve">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3F4B23">
        <w:rPr>
          <w:b/>
        </w:rPr>
        <w:t xml:space="preserve">ДОКУМЕНТ </w:t>
      </w:r>
      <w:r>
        <w:rPr>
          <w:b/>
        </w:rPr>
        <w:t>№ 4</w:t>
      </w:r>
    </w:p>
    <w:p w:rsidR="00AB3170" w:rsidRPr="002C392E" w:rsidRDefault="00AB3170" w:rsidP="00AB3170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:rsidR="00AB3170" w:rsidRPr="002C392E" w:rsidRDefault="00AB3170" w:rsidP="00AB3170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2C392E">
        <w:rPr>
          <w:lang w:val="ru-RU"/>
        </w:rPr>
        <w:t xml:space="preserve">ИНФОРМАЦИЯ ЗА </w:t>
      </w:r>
      <w:r w:rsidRPr="002C392E">
        <w:t>пациента</w:t>
      </w:r>
      <w:r w:rsidRPr="002C392E">
        <w:rPr>
          <w:lang w:val="ru-RU"/>
        </w:rPr>
        <w:t>родителя /настойника/Попечителя</w:t>
      </w:r>
    </w:p>
    <w:p w:rsidR="00AB3170" w:rsidRPr="002C392E" w:rsidRDefault="00AB3170" w:rsidP="00AB3170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  <w:r w:rsidRPr="002C392E">
        <w:rPr>
          <w:rFonts w:ascii="Arial" w:hAnsi="Arial" w:cs="Arial"/>
          <w:b/>
          <w:sz w:val="22"/>
          <w:szCs w:val="22"/>
          <w:lang w:val="bg-BG"/>
        </w:rPr>
        <w:t>ПРОГРЕСИВНА МУСКУЛНА ДИСТРОФИЯ (ПМД) И СПИНАЛНА МУСКУЛНА АТРОФИЯ (СМА)</w:t>
      </w:r>
    </w:p>
    <w:p w:rsidR="00AB3170" w:rsidRPr="002C392E" w:rsidRDefault="00AB3170" w:rsidP="00AB3170">
      <w:pPr>
        <w:pStyle w:val="Body"/>
        <w:keepNext/>
        <w:keepLines/>
        <w:spacing w:before="0" w:line="240" w:lineRule="auto"/>
      </w:pPr>
    </w:p>
    <w:p w:rsidR="00AB3170" w:rsidRPr="002C392E" w:rsidRDefault="00AB3170" w:rsidP="00AB3170">
      <w:pPr>
        <w:pStyle w:val="Body"/>
        <w:keepNext/>
        <w:keepLines/>
        <w:spacing w:before="0" w:line="240" w:lineRule="auto"/>
      </w:pPr>
      <w:r w:rsidRPr="002C392E">
        <w:t>ПМД и СМА са най-често срещаните наследствени невромускулни заболявания – голяма група болести, при които се отбелязва увреда на мускулната тъкан, периферните нерви и нерядко на предните рога на гръбначния мозък. Тези заболявания са свързани с генни мутации локализирани в автозомите или половата Х-хромозома, като често има повторни заболявания в семейството.</w:t>
      </w:r>
    </w:p>
    <w:p w:rsidR="00AB3170" w:rsidRPr="002C392E" w:rsidRDefault="00AB3170" w:rsidP="00AB3170">
      <w:pPr>
        <w:pStyle w:val="Body"/>
        <w:keepNext/>
        <w:keepLines/>
        <w:spacing w:before="0" w:line="240" w:lineRule="auto"/>
      </w:pPr>
      <w:r w:rsidRPr="002C392E">
        <w:t>ПМД е прогресивно дегенериращо наследствено заболяване локализирано в мускулната тъкан, като мускулите изтъняват замествайки се от мастна и съединителна тъкан. Повечето форми започват в детската възраст при честота 4 на 100 000 случая. В 35-40% от случаите се наблюдава семеен характер, като по-често боледуват момчетата. Заболяването има няколко форми, като тази с най-бързо влошаване се отключва още в ранна детска възраст. Психическото развитие не страда. Ходът на заболяването е относително доброкачествен.</w:t>
      </w:r>
    </w:p>
    <w:p w:rsidR="00AB3170" w:rsidRPr="002C392E" w:rsidRDefault="00AB3170" w:rsidP="00AB3170">
      <w:pPr>
        <w:pStyle w:val="Body"/>
        <w:keepNext/>
        <w:keepLines/>
        <w:spacing w:before="0" w:line="240" w:lineRule="auto"/>
      </w:pPr>
      <w:r w:rsidRPr="002C392E">
        <w:t>СМА е прогресивно дегенериращо нервно-мускулно заболяване, обусловено от увреждания на мотоневроните на гръбначния мозък и/или ядрата на черепномозъчните нерви, като мускулните влакна изтъняват и се дезактивират. Повечето форми започват още през първата година в детска възраст при честота 7 на 100 000 случая. Психическото развитие не страда. При някои форми заболяването прогресира бързо и стига до летален изход.</w:t>
      </w:r>
    </w:p>
    <w:p w:rsidR="00AB3170" w:rsidRPr="002C392E" w:rsidRDefault="00AB3170" w:rsidP="00AB3170">
      <w:pPr>
        <w:pStyle w:val="Body"/>
        <w:keepNext/>
        <w:keepLines/>
        <w:spacing w:before="0" w:line="240" w:lineRule="auto"/>
      </w:pPr>
      <w:r w:rsidRPr="002C392E">
        <w:t>Цитираните по-горе заболявания имат нужда от комплексна рехабилитация. Рехабилитацията включва медикаментозно лечение и физикални процедури подобряващи капилярния кръвоток и кислородното снабдяване на тъканите, подобряващи мускулната трофика, стимулиращи невро-мускулната проводимост, поддържащи мускулната еластичност и пасивния обем на движения в ставите, поддържащи нивото на груби моторни дейности чрез помощни средства и приспособления, и подобряващи качеството на живот на болното дете.</w:t>
      </w:r>
    </w:p>
    <w:p w:rsidR="00AB3170" w:rsidRPr="002C392E" w:rsidRDefault="00AB3170" w:rsidP="00AB3170">
      <w:pPr>
        <w:pStyle w:val="Body"/>
        <w:keepNext/>
        <w:keepLines/>
        <w:spacing w:before="0" w:line="240" w:lineRule="auto"/>
      </w:pPr>
      <w:r w:rsidRPr="002C392E"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</w:t>
      </w:r>
    </w:p>
    <w:p w:rsidR="00AB3170" w:rsidRPr="002C392E" w:rsidRDefault="00AB3170" w:rsidP="00AB3170">
      <w:pPr>
        <w:pStyle w:val="Body"/>
        <w:keepNext/>
        <w:keepLines/>
        <w:spacing w:before="0" w:line="240" w:lineRule="auto"/>
      </w:pPr>
      <w:r w:rsidRPr="002C392E">
        <w:t>Болничното лечение осигурява комплексност, поливалентност и етапност в рехабилитацията на ПМД и СМА, което се реализира чрез екип от специалисти,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</w:p>
    <w:p w:rsidR="00AB3170" w:rsidRPr="002C392E" w:rsidRDefault="00AB3170" w:rsidP="00AB3170">
      <w:pPr>
        <w:pStyle w:val="Body"/>
        <w:keepNext/>
        <w:keepLines/>
        <w:spacing w:before="0" w:line="240" w:lineRule="auto"/>
        <w:rPr>
          <w:lang w:val="ru-RU"/>
        </w:rPr>
      </w:pPr>
      <w:r w:rsidRPr="002C392E">
        <w:t>Болничното лечение създава реални условия за снижаване процента на тежка инвалидизация на тези деца и поддържането на високо качество на живот.</w:t>
      </w:r>
    </w:p>
    <w:p w:rsidR="00AB3170" w:rsidRPr="009D4DA6" w:rsidRDefault="00AB3170" w:rsidP="00AB3170">
      <w:pPr>
        <w:keepNext/>
        <w:keepLines/>
        <w:rPr>
          <w:lang w:val="ru-RU"/>
        </w:rPr>
      </w:pPr>
    </w:p>
    <w:p w:rsidR="00AB3170" w:rsidRDefault="00AB3170" w:rsidP="00AB3170">
      <w:pPr>
        <w:keepNext/>
        <w:keepLines/>
      </w:pPr>
    </w:p>
    <w:p w:rsidR="00016268" w:rsidRDefault="00016268" w:rsidP="00AB3170">
      <w:pPr>
        <w:pStyle w:val="Body"/>
        <w:keepNext/>
        <w:keepLines/>
        <w:spacing w:before="0" w:line="240" w:lineRule="auto"/>
        <w:ind w:firstLine="513"/>
      </w:pPr>
    </w:p>
    <w:sectPr w:rsidR="00016268" w:rsidSect="00F33D00">
      <w:footerReference w:type="even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4F" w:rsidRDefault="00007A4F">
      <w:r>
        <w:separator/>
      </w:r>
    </w:p>
  </w:endnote>
  <w:endnote w:type="continuationSeparator" w:id="0">
    <w:p w:rsidR="00007A4F" w:rsidRDefault="0000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B7" w:rsidRDefault="008F65F1" w:rsidP="002530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37B7" w:rsidRDefault="00007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4F" w:rsidRDefault="00007A4F">
      <w:r>
        <w:separator/>
      </w:r>
    </w:p>
  </w:footnote>
  <w:footnote w:type="continuationSeparator" w:id="0">
    <w:p w:rsidR="00007A4F" w:rsidRDefault="00007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5860"/>
    <w:multiLevelType w:val="hybridMultilevel"/>
    <w:tmpl w:val="500E7DEA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170"/>
    <w:rsid w:val="00007A4F"/>
    <w:rsid w:val="00016268"/>
    <w:rsid w:val="00077B3D"/>
    <w:rsid w:val="00093752"/>
    <w:rsid w:val="000A1784"/>
    <w:rsid w:val="000F14D5"/>
    <w:rsid w:val="000F2309"/>
    <w:rsid w:val="0013683C"/>
    <w:rsid w:val="001421A5"/>
    <w:rsid w:val="002B2059"/>
    <w:rsid w:val="002C0170"/>
    <w:rsid w:val="00361ED5"/>
    <w:rsid w:val="004A5D87"/>
    <w:rsid w:val="0059600B"/>
    <w:rsid w:val="0062312B"/>
    <w:rsid w:val="006759D1"/>
    <w:rsid w:val="00681633"/>
    <w:rsid w:val="006C6E33"/>
    <w:rsid w:val="006D6638"/>
    <w:rsid w:val="007B35CB"/>
    <w:rsid w:val="007C388D"/>
    <w:rsid w:val="007E0802"/>
    <w:rsid w:val="008070EE"/>
    <w:rsid w:val="0082517F"/>
    <w:rsid w:val="00840BE4"/>
    <w:rsid w:val="00846237"/>
    <w:rsid w:val="008951F4"/>
    <w:rsid w:val="008E527A"/>
    <w:rsid w:val="008F036C"/>
    <w:rsid w:val="008F65F1"/>
    <w:rsid w:val="00974E8E"/>
    <w:rsid w:val="00A05CC3"/>
    <w:rsid w:val="00A359F1"/>
    <w:rsid w:val="00AB3170"/>
    <w:rsid w:val="00AB41E3"/>
    <w:rsid w:val="00AD50BC"/>
    <w:rsid w:val="00AF1C9D"/>
    <w:rsid w:val="00B4198B"/>
    <w:rsid w:val="00B436CE"/>
    <w:rsid w:val="00B45DBA"/>
    <w:rsid w:val="00B85AC3"/>
    <w:rsid w:val="00BB65FC"/>
    <w:rsid w:val="00C1778C"/>
    <w:rsid w:val="00C427CF"/>
    <w:rsid w:val="00CE65D2"/>
    <w:rsid w:val="00D30D25"/>
    <w:rsid w:val="00D44DD7"/>
    <w:rsid w:val="00D607B1"/>
    <w:rsid w:val="00D91661"/>
    <w:rsid w:val="00DC44EB"/>
    <w:rsid w:val="00DE257E"/>
    <w:rsid w:val="00E149A5"/>
    <w:rsid w:val="00E57FC8"/>
    <w:rsid w:val="00E829DA"/>
    <w:rsid w:val="00E915FF"/>
    <w:rsid w:val="00F32979"/>
    <w:rsid w:val="00F37780"/>
    <w:rsid w:val="00F63A43"/>
    <w:rsid w:val="00FC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D5F1-9266-4AF5-9975-4D9F8813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39</cp:revision>
  <dcterms:created xsi:type="dcterms:W3CDTF">2017-01-06T10:00:00Z</dcterms:created>
  <dcterms:modified xsi:type="dcterms:W3CDTF">2020-09-14T09:59:00Z</dcterms:modified>
</cp:coreProperties>
</file>