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72E" w:rsidRDefault="0081572E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B63219" w:rsidRPr="00FB6587" w:rsidRDefault="00B63219" w:rsidP="00B63219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.2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>
        <w:rPr>
          <w:rFonts w:ascii="Arial" w:eastAsia="Times New Roman" w:hAnsi="Arial" w:cs="Arial"/>
          <w:b/>
          <w:caps/>
          <w:spacing w:val="20"/>
          <w:sz w:val="28"/>
          <w:szCs w:val="20"/>
        </w:rPr>
        <w:t xml:space="preserve"> за лица под 18 годишна възраст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B63219" w:rsidRDefault="00B63219" w:rsidP="00B63219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B63219" w:rsidRPr="00FB6587" w:rsidTr="00B63219">
        <w:trPr>
          <w:jc w:val="center"/>
        </w:trPr>
        <w:tc>
          <w:tcPr>
            <w:tcW w:w="9462" w:type="dxa"/>
          </w:tcPr>
          <w:p w:rsidR="00B63219" w:rsidRPr="00FB6587" w:rsidRDefault="00B63219" w:rsidP="00B63219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B63219" w:rsidRPr="00FB6587" w:rsidRDefault="00B63219" w:rsidP="00B63219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5245D1" wp14:editId="254D4097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B63219" w:rsidRPr="00FB6587" w:rsidRDefault="00B63219" w:rsidP="00B63219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B63219" w:rsidRPr="00FB6587" w:rsidRDefault="00B63219" w:rsidP="00B63219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B39648" wp14:editId="47990F30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B63219" w:rsidRPr="00FB6587" w:rsidRDefault="00B63219" w:rsidP="00B63219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B63219" w:rsidRPr="00FB6587" w:rsidRDefault="00B63219" w:rsidP="00B63219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B63219" w:rsidRPr="00FB6587" w:rsidRDefault="00B63219" w:rsidP="00B6321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B63219" w:rsidRPr="00FB6587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B63219" w:rsidRPr="007E2F92" w:rsidRDefault="00B63219" w:rsidP="00B63219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B63219" w:rsidRPr="00FB6587" w:rsidTr="00B63219">
        <w:trPr>
          <w:jc w:val="center"/>
        </w:trPr>
        <w:tc>
          <w:tcPr>
            <w:tcW w:w="9267" w:type="dxa"/>
          </w:tcPr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Езофагоскопия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ексцизионни процедури на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Диагностични тестове на храносмилателна система, измервания или изследвания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гастро-езофагеален рефлукс, включващ 24 часа рН мониторинг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&lt; 24 часа pH мониториране – пропусни кода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  <w:t>Панендоскопия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B63219" w:rsidRPr="00FB6587" w:rsidRDefault="00B63219" w:rsidP="00B63219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B63219" w:rsidRPr="00FB6587" w:rsidRDefault="00B63219" w:rsidP="00B63219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скениране на корем 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таз (56501-00, 56507-00 [1963])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B63219" w:rsidRPr="00FB6587" w:rsidRDefault="00B63219" w:rsidP="00B63219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B63219" w:rsidRPr="00FB658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B63219" w:rsidRPr="00857477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B632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B63219" w:rsidRPr="00704519" w:rsidRDefault="00B63219" w:rsidP="00B632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B63219" w:rsidRPr="00FB6587" w:rsidRDefault="00B63219" w:rsidP="00B63219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 тестове на храносмилателна система, измервания или изследвания</w:t>
            </w:r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B63219" w:rsidRPr="00FB6587" w:rsidRDefault="00B63219" w:rsidP="00B63219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B63219" w:rsidRPr="00FB6587" w:rsidRDefault="00B63219" w:rsidP="00B63219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 мотилитетен тест на хранопровод</w:t>
            </w: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B63219" w:rsidRPr="0085747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B63219" w:rsidRPr="00857477" w:rsidRDefault="00B63219" w:rsidP="00B6321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</w:t>
            </w:r>
          </w:p>
          <w:p w:rsidR="00B63219" w:rsidRPr="0085747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FC21BE" w:rsidRDefault="00B63219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горния храносмилателен тракт </w:t>
            </w:r>
          </w:p>
          <w:p w:rsidR="00FC21BE" w:rsidRPr="00FC21BE" w:rsidRDefault="00FC21BE" w:rsidP="00FC21BE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FC21BE" w:rsidRDefault="00FC21BE" w:rsidP="00FC21B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FC21BE" w:rsidRDefault="00FC21BE" w:rsidP="00FC21B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FC21BE" w:rsidRDefault="00FC21BE" w:rsidP="00FC21B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FC21BE" w:rsidRDefault="00FC21BE" w:rsidP="00FC21BE"/>
          <w:p w:rsidR="00FC21BE" w:rsidRDefault="00FC21BE" w:rsidP="00FC21BE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B63219" w:rsidRPr="00FB6587" w:rsidRDefault="00B63219" w:rsidP="00B63219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B63219" w:rsidRPr="00FB6587" w:rsidRDefault="00B63219" w:rsidP="00B63219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B63219" w:rsidRPr="00FB6587" w:rsidRDefault="00B63219" w:rsidP="00B6321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B63219" w:rsidRPr="00FB6587" w:rsidRDefault="00B63219" w:rsidP="00B6321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lastRenderedPageBreak/>
              <w:t>Трансфузия на декстран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B63219" w:rsidRPr="00FB6587" w:rsidRDefault="00B63219" w:rsidP="00B6321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B63219" w:rsidRPr="00FB6587" w:rsidRDefault="00B63219" w:rsidP="00B6321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B63219" w:rsidRPr="00FB6587" w:rsidRDefault="00B63219" w:rsidP="00B6321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B63219" w:rsidRPr="00FB6587" w:rsidRDefault="00B63219" w:rsidP="00B6321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63219" w:rsidRPr="00FB6587" w:rsidRDefault="00B63219" w:rsidP="00B6321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B63219" w:rsidRPr="00FB6587" w:rsidRDefault="00B63219" w:rsidP="00B6321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Pr="00857477">
        <w:rPr>
          <w:rFonts w:ascii="Arial" w:eastAsia="Times New Roman" w:hAnsi="Arial" w:cs="Arial"/>
          <w:lang w:val="ru-RU"/>
        </w:rPr>
        <w:t>**</w:t>
      </w:r>
      <w:r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Pr="00857477">
        <w:rPr>
          <w:rFonts w:ascii="Arial" w:eastAsia="Times New Roman" w:hAnsi="Arial" w:cs="Arial"/>
        </w:rPr>
        <w:t xml:space="preserve"> 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Pr="00857477">
        <w:rPr>
          <w:rFonts w:ascii="Arial" w:eastAsia="Times New Roman" w:hAnsi="Arial" w:cs="Arial"/>
        </w:rPr>
        <w:t>1932 „Изследвания на урината“);</w:t>
      </w:r>
      <w:r w:rsidRPr="00857477">
        <w:rPr>
          <w:rFonts w:ascii="Arial" w:eastAsia="Times New Roman" w:hAnsi="Arial" w:cs="Arial"/>
          <w:lang w:val="ru-RU"/>
        </w:rPr>
        <w:t xml:space="preserve"> </w:t>
      </w:r>
      <w:r w:rsidRPr="00857477">
        <w:rPr>
          <w:rFonts w:ascii="Arial" w:eastAsia="Times New Roman" w:hAnsi="Arial" w:cs="Arial"/>
        </w:rPr>
        <w:t>**</w:t>
      </w:r>
      <w:r w:rsidRPr="00857477">
        <w:rPr>
          <w:rFonts w:ascii="Arial" w:eastAsia="Times New Roman" w:hAnsi="Arial" w:cs="Arial"/>
          <w:highlight w:val="yellow"/>
        </w:rPr>
        <w:t>89.52</w:t>
      </w:r>
      <w:r w:rsidRPr="00857477">
        <w:rPr>
          <w:rFonts w:ascii="Arial" w:eastAsia="Times New Roman" w:hAnsi="Arial" w:cs="Arial"/>
        </w:rPr>
        <w:t>/11700-00; **</w:t>
      </w:r>
      <w:r w:rsidRPr="00857477">
        <w:rPr>
          <w:rFonts w:ascii="Arial" w:eastAsia="Times New Roman" w:hAnsi="Arial" w:cs="Arial"/>
          <w:highlight w:val="yellow"/>
        </w:rPr>
        <w:t>90.59</w:t>
      </w:r>
      <w:r w:rsidRPr="00857477">
        <w:rPr>
          <w:rFonts w:ascii="Arial" w:eastAsia="Times New Roman" w:hAnsi="Arial" w:cs="Arial"/>
        </w:rPr>
        <w:t xml:space="preserve"> 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ендоскопска процедура;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r w:rsidRPr="00FB6587">
        <w:rPr>
          <w:rFonts w:ascii="Arial" w:eastAsia="Times New Roman" w:hAnsi="Arial" w:cs="Arial"/>
        </w:rPr>
        <w:t>и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2.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B63219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Pr="00857477">
        <w:rPr>
          <w:rFonts w:ascii="Arial" w:eastAsia="Times New Roman" w:hAnsi="Arial" w:cs="Arial"/>
        </w:rPr>
        <w:t>Процедура с код **</w:t>
      </w:r>
      <w:r w:rsidRPr="00857477">
        <w:rPr>
          <w:rFonts w:ascii="Arial" w:eastAsia="Times New Roman" w:hAnsi="Arial" w:cs="Arial"/>
          <w:highlight w:val="yellow"/>
        </w:rPr>
        <w:t>90.89</w:t>
      </w:r>
      <w:r w:rsidRPr="00857477">
        <w:rPr>
          <w:rFonts w:ascii="Arial" w:eastAsia="Times New Roman" w:hAnsi="Arial" w:cs="Arial"/>
        </w:rPr>
        <w:t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„Гастроезофагеална рефлуксна болест без езофагит”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lastRenderedPageBreak/>
        <w:t>6. Терапевтичните процедури: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Pr="00FB6587">
        <w:rPr>
          <w:rFonts w:ascii="Arial" w:eastAsia="Times New Roman" w:hAnsi="Arial" w:cs="Arial"/>
          <w:noProof/>
          <w:snapToGrid w:val="0"/>
        </w:rPr>
        <w:t>/96197-02,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Pr="00FB6587">
        <w:rPr>
          <w:rFonts w:ascii="Arial" w:eastAsia="Times New Roman" w:hAnsi="Arial" w:cs="Arial"/>
          <w:noProof/>
          <w:snapToGrid w:val="0"/>
        </w:rPr>
        <w:t>/96199-02,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Pr="00FB6587">
        <w:rPr>
          <w:rFonts w:ascii="Arial" w:eastAsia="Times New Roman" w:hAnsi="Arial" w:cs="Arial"/>
          <w:noProof/>
          <w:snapToGrid w:val="0"/>
        </w:rPr>
        <w:t>/96199-00  и 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B63219" w:rsidRPr="00FB6587" w:rsidRDefault="00B63219" w:rsidP="00B63219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**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>/96199-09/ 96200-09/ 96197-09.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>Процедура **</w:t>
      </w:r>
      <w:r w:rsidRPr="00FB6587">
        <w:rPr>
          <w:rFonts w:ascii="Arial" w:eastAsia="Times New Roman" w:hAnsi="Arial" w:cs="Arial"/>
          <w:highlight w:val="yellow"/>
          <w:lang w:val="ru-RU"/>
        </w:rPr>
        <w:t>89.52</w:t>
      </w:r>
      <w:r w:rsidRPr="00FB6587">
        <w:rPr>
          <w:rFonts w:ascii="Arial" w:eastAsia="Times New Roman" w:hAnsi="Arial" w:cs="Arial"/>
          <w:lang w:val="ru-RU"/>
        </w:rPr>
        <w:t>/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изисква за пациенти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r w:rsidRPr="00FB6587">
        <w:rPr>
          <w:rFonts w:ascii="Arial" w:eastAsia="Times New Roman" w:hAnsi="Arial" w:cs="Arial"/>
          <w:b/>
          <w:snapToGrid w:val="0"/>
        </w:rPr>
        <w:t>Ендоскопска процедура или рентгенография се провеждат по преценка на лекуващия лекар.</w:t>
      </w:r>
    </w:p>
    <w:p w:rsidR="00AD5E4C" w:rsidRPr="00AD5E4C" w:rsidRDefault="00AD5E4C" w:rsidP="00AD5E4C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B63219" w:rsidRPr="00FB6587" w:rsidRDefault="00B63219" w:rsidP="00B6321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1" w:name="_GoBack"/>
      <w:bookmarkEnd w:id="1"/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B63219" w:rsidRPr="00FB6587" w:rsidRDefault="00B63219" w:rsidP="00B6321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4A7E" w:rsidRDefault="00254A7E" w:rsidP="00B63219">
      <w:pPr>
        <w:rPr>
          <w:rFonts w:ascii="Arial" w:eastAsia="Times New Roman" w:hAnsi="Arial" w:cs="Arial"/>
          <w:b/>
          <w:szCs w:val="24"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 xml:space="preserve">Клиничната пътека се изпълнява </w:t>
      </w:r>
      <w:r>
        <w:rPr>
          <w:rFonts w:ascii="Arial" w:eastAsia="Times New Roman" w:hAnsi="Arial" w:cs="Arial"/>
          <w:b/>
          <w:noProof/>
          <w:lang w:val="ru-RU"/>
        </w:rPr>
        <w:t>в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</w:t>
      </w:r>
      <w:r w:rsidR="007C7EA1">
        <w:rPr>
          <w:rFonts w:ascii="Arial" w:eastAsia="Times New Roman" w:hAnsi="Arial" w:cs="Arial"/>
          <w:b/>
          <w:noProof/>
          <w:lang w:val="en-US"/>
        </w:rPr>
        <w:t>.</w:t>
      </w:r>
      <w:r w:rsidR="005D1C1A"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254A7E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254A7E" w:rsidRPr="00FB6587" w:rsidTr="00007BCE">
        <w:trPr>
          <w:jc w:val="center"/>
        </w:trPr>
        <w:tc>
          <w:tcPr>
            <w:tcW w:w="8294" w:type="dxa"/>
          </w:tcPr>
          <w:p w:rsidR="00254A7E" w:rsidRPr="00FB6587" w:rsidRDefault="00254A7E" w:rsidP="00007BC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lastRenderedPageBreak/>
              <w:t>Задължителни звена/медицинска апаратура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vAlign w:val="center"/>
          </w:tcPr>
          <w:p w:rsidR="00254A7E" w:rsidRPr="007476AA" w:rsidRDefault="00254A7E" w:rsidP="007476AA">
            <w:pPr>
              <w:pStyle w:val="ListParagraph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</w:t>
            </w:r>
            <w:r w:rsidR="005D1C1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7476A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гастроентерология 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254A7E" w:rsidRPr="00FB6587" w:rsidRDefault="00254A7E" w:rsidP="00007BC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54A7E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7E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Анестезиологичен екип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</w:p>
        </w:tc>
      </w:tr>
      <w:tr w:rsidR="00254A7E" w:rsidRPr="00FB6587" w:rsidTr="00007BCE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7E" w:rsidRPr="00FB6587" w:rsidRDefault="002D2189" w:rsidP="00007B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</w:t>
            </w:r>
            <w:r w:rsidR="00254A7E"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. УЗ апарат среден/висок клас, с възможност за Доплер ехографии</w:t>
            </w:r>
          </w:p>
        </w:tc>
      </w:tr>
    </w:tbl>
    <w:p w:rsidR="00254A7E" w:rsidRPr="00FB6587" w:rsidRDefault="00254A7E" w:rsidP="00254A7E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7A5861" w:rsidRPr="00FB6587" w:rsidRDefault="007A5861" w:rsidP="007A5861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7A5861" w:rsidRPr="00FB6587" w:rsidTr="00007BCE">
        <w:trPr>
          <w:jc w:val="center"/>
        </w:trPr>
        <w:tc>
          <w:tcPr>
            <w:tcW w:w="8311" w:type="dxa"/>
          </w:tcPr>
          <w:p w:rsidR="007A5861" w:rsidRPr="00FB6587" w:rsidRDefault="007A5861" w:rsidP="00007BC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7A5861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861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1. 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="007A5861"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D2189" w:rsidRPr="00FB6587" w:rsidTr="00007BCE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89" w:rsidRPr="00FB6587" w:rsidRDefault="002D2189" w:rsidP="00007BC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Структура по </w:t>
            </w:r>
            <w:r w:rsidRPr="00F42B68">
              <w:rPr>
                <w:rFonts w:ascii="Arial" w:hAnsi="Arial" w:cs="Arial"/>
                <w:sz w:val="20"/>
                <w:szCs w:val="20"/>
              </w:rPr>
              <w:t>Образна диагностика</w:t>
            </w:r>
          </w:p>
        </w:tc>
      </w:tr>
    </w:tbl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под 18 години:</w:t>
      </w:r>
    </w:p>
    <w:p w:rsidR="005B3EA9" w:rsidRPr="00FB6587" w:rsidRDefault="005B3EA9" w:rsidP="005B3EA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5B3EA9" w:rsidRPr="00FB6587" w:rsidRDefault="005B3EA9" w:rsidP="005B3EA9">
      <w:pPr>
        <w:spacing w:after="0" w:line="240" w:lineRule="auto"/>
        <w:ind w:firstLine="426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5D1C1A" w:rsidRDefault="005B3EA9" w:rsidP="005B3EA9">
      <w:pPr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5B3EA9" w:rsidRDefault="005B3EA9" w:rsidP="00B63219">
      <w:pPr>
        <w:rPr>
          <w:rFonts w:ascii="Arial" w:eastAsia="Times New Roman" w:hAnsi="Arial" w:cs="Arial"/>
          <w:b/>
          <w:szCs w:val="24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3EA9" w:rsidRPr="00FB6587" w:rsidRDefault="005B3EA9" w:rsidP="005B3EA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5B3EA9" w:rsidRPr="00FB6587" w:rsidRDefault="005B3EA9" w:rsidP="005B3EA9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lastRenderedPageBreak/>
        <w:t>- неповлияващо се от амбулаторно лечение заболяване на горния ГИТ при деца до 18 години, с клинични белези на дехидратация, данни за диселектролитемия, промени в киселинно-алкалното равновесие.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3EA9" w:rsidRPr="00FB6587" w:rsidRDefault="005B3EA9" w:rsidP="005B3EA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1.1.Задължителни: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2. Абдоминална ехография на коремни органи, ретроперитонеум и малък таз.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3. Ендоскопско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цитологично изследване – стандартни и при показания допълнителни оцветявания и имунохистохимия.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обзорна графия на гръден кош и/или корем;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5B3EA9" w:rsidRPr="00FB6587" w:rsidRDefault="005B3EA9" w:rsidP="005B3EA9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1. Индикации за ендоскопско лечение: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8873D7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8873D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8873D7" w:rsidRPr="005043B9" w:rsidRDefault="008873D7" w:rsidP="008873D7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873D7">
        <w:rPr>
          <w:rFonts w:ascii="Arial" w:eastAsia="Calibri" w:hAnsi="Arial" w:cs="Arial"/>
          <w:b/>
        </w:rPr>
        <w:t xml:space="preserve">Здравни грижи, </w:t>
      </w:r>
      <w:r w:rsidRPr="005043B9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</w:t>
      </w:r>
      <w:r w:rsidRPr="008873D7">
        <w:rPr>
          <w:rFonts w:ascii="Arial" w:eastAsia="Calibri" w:hAnsi="Arial" w:cs="Arial"/>
          <w:b/>
        </w:rPr>
        <w:t xml:space="preserve"> </w:t>
      </w:r>
      <w:r w:rsidRPr="005043B9">
        <w:rPr>
          <w:rFonts w:ascii="Arial" w:eastAsia="Calibri" w:hAnsi="Arial" w:cs="Arial"/>
        </w:rPr>
        <w:t xml:space="preserve">асистенти могат да извършват </w:t>
      </w:r>
      <w:r w:rsidR="005043B9" w:rsidRPr="005043B9">
        <w:rPr>
          <w:rFonts w:ascii="Arial" w:eastAsia="Calibri" w:hAnsi="Arial" w:cs="Arial"/>
        </w:rPr>
        <w:t>по назначение или самостоятелно</w:t>
      </w:r>
      <w:r w:rsidRPr="005043B9">
        <w:rPr>
          <w:rFonts w:ascii="Arial" w:eastAsia="Calibri" w:hAnsi="Arial" w:cs="Arial"/>
          <w:lang w:val="x-none"/>
        </w:rPr>
        <w:t>.</w:t>
      </w:r>
    </w:p>
    <w:p w:rsidR="005B3EA9" w:rsidRPr="005043B9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3EA9" w:rsidRPr="008873D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3EA9" w:rsidRPr="008873D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8873D7">
        <w:rPr>
          <w:rFonts w:ascii="Arial" w:eastAsia="Times New Roman" w:hAnsi="Arial" w:cs="Arial"/>
          <w:b/>
          <w:noProof/>
        </w:rPr>
        <w:t>3. ПОСТАВЯНЕ</w:t>
      </w:r>
      <w:r w:rsidRPr="00FB6587">
        <w:rPr>
          <w:rFonts w:ascii="Arial" w:eastAsia="Times New Roman" w:hAnsi="Arial" w:cs="Arial"/>
          <w:b/>
          <w:noProof/>
        </w:rPr>
        <w:t xml:space="preserve"> НА ОКОНЧАТЕЛНА ДИАГНОЗА.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Pr="007E2F92">
        <w:rPr>
          <w:rFonts w:ascii="Arial" w:eastAsia="Times New Roman" w:hAnsi="Arial" w:cs="Arial"/>
        </w:rPr>
        <w:t>ГЕРБ с езофагит, хиатална херния</w:t>
      </w:r>
      <w:r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</w:t>
      </w:r>
      <w:r w:rsidRPr="00FB6587">
        <w:rPr>
          <w:rFonts w:ascii="Arial" w:eastAsia="Times New Roman" w:hAnsi="Arial" w:cs="Arial"/>
        </w:rPr>
        <w:lastRenderedPageBreak/>
        <w:t>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5B3EA9" w:rsidRPr="00FB6587" w:rsidRDefault="005B3EA9" w:rsidP="005B3EA9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</w:p>
    <w:p w:rsidR="00D77E49" w:rsidRPr="00D77E49" w:rsidRDefault="00D77E4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5B3EA9" w:rsidRPr="00D77E49" w:rsidRDefault="005B3EA9" w:rsidP="00D77E4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3EA9" w:rsidRDefault="005B3EA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77E49">
        <w:rPr>
          <w:rFonts w:ascii="Arial" w:eastAsia="Times New Roman" w:hAnsi="Arial" w:cs="Arial"/>
        </w:rPr>
        <w:t xml:space="preserve">При диагноза включена в </w:t>
      </w:r>
      <w:r w:rsidR="005043B9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D77E49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5043B9" w:rsidRDefault="005043B9" w:rsidP="00D77E4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5043B9" w:rsidRDefault="005043B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5B3EA9" w:rsidRPr="00FB6587" w:rsidRDefault="005B3EA9" w:rsidP="005B3EA9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5B3EA9" w:rsidRPr="00FB6587" w:rsidRDefault="005B3EA9" w:rsidP="005B3EA9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5B3EA9" w:rsidRPr="00FB6587" w:rsidRDefault="005B3EA9" w:rsidP="005B3EA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5B3EA9" w:rsidRPr="00FB6587" w:rsidRDefault="005B3EA9" w:rsidP="005B3EA9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5B3EA9" w:rsidRPr="00FB6587" w:rsidRDefault="005B3EA9" w:rsidP="005B3EA9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5B3EA9" w:rsidRPr="00FB6587" w:rsidRDefault="005B3EA9" w:rsidP="005B3EA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5B3EA9" w:rsidRPr="00FB6587" w:rsidRDefault="005B3EA9" w:rsidP="005B3EA9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3A1960" w:rsidRPr="00986428" w:rsidRDefault="003A1960" w:rsidP="00B63219">
      <w:pPr>
        <w:rPr>
          <w:lang w:val="en-US"/>
        </w:rPr>
      </w:pPr>
    </w:p>
    <w:sectPr w:rsidR="003A1960" w:rsidRPr="009864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EF6082"/>
    <w:multiLevelType w:val="hybridMultilevel"/>
    <w:tmpl w:val="59B63746"/>
    <w:lvl w:ilvl="0" w:tplc="A000C552">
      <w:start w:val="1"/>
      <w:numFmt w:val="decimal"/>
      <w:lvlText w:val="%1."/>
      <w:lvlJc w:val="left"/>
      <w:pPr>
        <w:ind w:left="6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31" w:hanging="360"/>
      </w:pPr>
    </w:lvl>
    <w:lvl w:ilvl="2" w:tplc="0402001B" w:tentative="1">
      <w:start w:val="1"/>
      <w:numFmt w:val="lowerRoman"/>
      <w:lvlText w:val="%3."/>
      <w:lvlJc w:val="right"/>
      <w:pPr>
        <w:ind w:left="2051" w:hanging="180"/>
      </w:pPr>
    </w:lvl>
    <w:lvl w:ilvl="3" w:tplc="0402000F" w:tentative="1">
      <w:start w:val="1"/>
      <w:numFmt w:val="decimal"/>
      <w:lvlText w:val="%4."/>
      <w:lvlJc w:val="left"/>
      <w:pPr>
        <w:ind w:left="2771" w:hanging="360"/>
      </w:pPr>
    </w:lvl>
    <w:lvl w:ilvl="4" w:tplc="04020019" w:tentative="1">
      <w:start w:val="1"/>
      <w:numFmt w:val="lowerLetter"/>
      <w:lvlText w:val="%5."/>
      <w:lvlJc w:val="left"/>
      <w:pPr>
        <w:ind w:left="3491" w:hanging="360"/>
      </w:pPr>
    </w:lvl>
    <w:lvl w:ilvl="5" w:tplc="0402001B" w:tentative="1">
      <w:start w:val="1"/>
      <w:numFmt w:val="lowerRoman"/>
      <w:lvlText w:val="%6."/>
      <w:lvlJc w:val="right"/>
      <w:pPr>
        <w:ind w:left="4211" w:hanging="180"/>
      </w:pPr>
    </w:lvl>
    <w:lvl w:ilvl="6" w:tplc="0402000F" w:tentative="1">
      <w:start w:val="1"/>
      <w:numFmt w:val="decimal"/>
      <w:lvlText w:val="%7."/>
      <w:lvlJc w:val="left"/>
      <w:pPr>
        <w:ind w:left="4931" w:hanging="360"/>
      </w:pPr>
    </w:lvl>
    <w:lvl w:ilvl="7" w:tplc="04020019" w:tentative="1">
      <w:start w:val="1"/>
      <w:numFmt w:val="lowerLetter"/>
      <w:lvlText w:val="%8."/>
      <w:lvlJc w:val="left"/>
      <w:pPr>
        <w:ind w:left="5651" w:hanging="360"/>
      </w:pPr>
    </w:lvl>
    <w:lvl w:ilvl="8" w:tplc="0402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2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45"/>
    <w:rsid w:val="000D7B45"/>
    <w:rsid w:val="001E3E51"/>
    <w:rsid w:val="00254A7E"/>
    <w:rsid w:val="002D2189"/>
    <w:rsid w:val="003A1960"/>
    <w:rsid w:val="005043B9"/>
    <w:rsid w:val="005B3EA9"/>
    <w:rsid w:val="005D1C1A"/>
    <w:rsid w:val="00601121"/>
    <w:rsid w:val="007476AA"/>
    <w:rsid w:val="007A5861"/>
    <w:rsid w:val="007C7EA1"/>
    <w:rsid w:val="007F3F5E"/>
    <w:rsid w:val="0081572E"/>
    <w:rsid w:val="008873D7"/>
    <w:rsid w:val="00986428"/>
    <w:rsid w:val="00AD5E4C"/>
    <w:rsid w:val="00B63219"/>
    <w:rsid w:val="00C878BB"/>
    <w:rsid w:val="00D77E49"/>
    <w:rsid w:val="00F35F36"/>
    <w:rsid w:val="00FC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219"/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6AA"/>
    <w:pPr>
      <w:ind w:left="720"/>
      <w:contextualSpacing/>
    </w:pPr>
  </w:style>
  <w:style w:type="paragraph" w:customStyle="1" w:styleId="Body">
    <w:name w:val="Body"/>
    <w:basedOn w:val="Normal"/>
    <w:link w:val="BodyChar1"/>
    <w:rsid w:val="00FC21BE"/>
    <w:pPr>
      <w:widowControl w:val="0"/>
      <w:adjustRightInd w:val="0"/>
      <w:spacing w:before="40" w:after="0" w:line="280" w:lineRule="atLeast"/>
      <w:ind w:firstLine="567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FC21BE"/>
    <w:rPr>
      <w:rFonts w:ascii="Arial" w:eastAsia="Times New Roman" w:hAnsi="Arial"/>
      <w:sz w:val="22"/>
      <w:szCs w:val="20"/>
    </w:rPr>
  </w:style>
  <w:style w:type="paragraph" w:customStyle="1" w:styleId="SrgCod">
    <w:name w:val="SrgCod"/>
    <w:basedOn w:val="Normal"/>
    <w:rsid w:val="00FC21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1">
    <w:name w:val="Line_1"/>
    <w:next w:val="Line2"/>
    <w:autoRedefine/>
    <w:uiPriority w:val="99"/>
    <w:qFormat/>
    <w:rsid w:val="00FC21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C21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5725</Words>
  <Characters>32637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Страшимир Генев</dc:creator>
  <cp:lastModifiedBy>Полет Емилов</cp:lastModifiedBy>
  <cp:revision>20</cp:revision>
  <dcterms:created xsi:type="dcterms:W3CDTF">2019-05-17T06:23:00Z</dcterms:created>
  <dcterms:modified xsi:type="dcterms:W3CDTF">2021-01-06T13:16:00Z</dcterms:modified>
</cp:coreProperties>
</file>