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A46" w:rsidRDefault="004E3A46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48045F" w:rsidRDefault="0091711E" w:rsidP="00D30A21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510C6">
        <w:rPr>
          <w:bCs/>
          <w:snapToGrid w:val="0"/>
          <w:szCs w:val="28"/>
          <w:lang w:val="en-US"/>
        </w:rPr>
        <w:t>.2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 xml:space="preserve">за лица </w:t>
      </w:r>
      <w:r w:rsidR="00E510C6">
        <w:rPr>
          <w:rFonts w:cs="Arial"/>
          <w:lang w:val="bg-BG"/>
        </w:rPr>
        <w:t>под</w:t>
      </w:r>
      <w:r w:rsidR="0048045F" w:rsidRPr="0048045F">
        <w:rPr>
          <w:rFonts w:cs="Arial"/>
          <w:lang w:val="bg-BG"/>
        </w:rPr>
        <w:t xml:space="preserve"> 18 годишна възраст</w:t>
      </w:r>
    </w:p>
    <w:p w:rsidR="0091711E" w:rsidRDefault="0091711E" w:rsidP="0091711E">
      <w:pPr>
        <w:pStyle w:val="BodyChar"/>
        <w:spacing w:before="0" w:line="240" w:lineRule="auto"/>
        <w:ind w:firstLine="0"/>
        <w:jc w:val="center"/>
        <w:rPr>
          <w:sz w:val="28"/>
        </w:rPr>
      </w:pPr>
      <w:r w:rsidRPr="006C05DE">
        <w:rPr>
          <w:sz w:val="28"/>
        </w:rPr>
        <w:t xml:space="preserve">Минимален болничен престой – </w:t>
      </w:r>
      <w:r w:rsidRPr="006C05DE">
        <w:rPr>
          <w:sz w:val="28"/>
          <w:lang w:val="en-US"/>
        </w:rPr>
        <w:t>3</w:t>
      </w:r>
      <w:r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91711E" w:rsidP="0091711E">
      <w:pPr>
        <w:pStyle w:val="BodyChar"/>
        <w:spacing w:before="0" w:line="240" w:lineRule="auto"/>
        <w:rPr>
          <w:b/>
          <w:lang w:val="ru-RU"/>
        </w:rPr>
      </w:pPr>
      <w:r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080857">
        <w:trPr>
          <w:jc w:val="center"/>
        </w:trPr>
        <w:tc>
          <w:tcPr>
            <w:tcW w:w="9405" w:type="dxa"/>
          </w:tcPr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080857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080857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интракраниална и интраспинална, септична или БДУ (G08)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интракраниална, непиогенна (I67.6)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интраспинална, непиогенна (G95.1)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мезентериална (К55.0)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бременност, раждане и послеродов период (О22.—, О87.—)</w:t>
            </w:r>
          </w:p>
          <w:p w:rsidR="0091711E" w:rsidRPr="006C05DE" w:rsidRDefault="0091711E" w:rsidP="00080857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>I82.0 Синдром на Budd-Chiari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080857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идиосинкратична (непредсказуема) болест на черния дроб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080857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синдром на Budd-Chiari (I82.0)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К71.7 Токсично увреждане на черния дроб с фиброза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080857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фулминантен                   НКД, с чернодробна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некроза на черния дроб (клетъчна) с чернодробна недостатъчност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жълта чернодробна атрофия или дистрофия</w:t>
            </w:r>
          </w:p>
          <w:p w:rsidR="0091711E" w:rsidRPr="006C05DE" w:rsidRDefault="0091711E" w:rsidP="00080857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 недостатъчност, усложняваща: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последродов период (O26.6)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К72.0 Остра или подостра чернодробна недостатъчност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фиброза на черния дроб (К70.2)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кардиачна склероза на черния дроб (К76.1)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К74.3 Първична билиарна цироза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холангит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билиарна цироза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К74.5 Билиарна цироза, неуточнена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криптогенна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макронодуларна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микронодуларна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постнекротична</w:t>
            </w:r>
          </w:p>
          <w:p w:rsidR="0091711E" w:rsidRPr="006C05DE" w:rsidRDefault="0091711E" w:rsidP="00080857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К75.1 Флебит на вена порте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Пилефлебит 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пилефлебитен чернодробен абсцес (К75.0)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амилоидна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кистозна болест на черния дроб (вродена) (Q44.6)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хепатомегалия БДУ (R16.0)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вена порте (I81)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К76.7 Хепаторенален синдром</w:t>
            </w:r>
          </w:p>
          <w:p w:rsidR="0091711E" w:rsidRPr="006C05DE" w:rsidRDefault="0091711E" w:rsidP="00080857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трансплантиран черен дроб 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Асцит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080857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CB6C11" w:rsidP="00CB6C11">
      <w:pPr>
        <w:pStyle w:val="BodyChar"/>
        <w:spacing w:before="0" w:line="240" w:lineRule="auto"/>
        <w:ind w:firstLine="570"/>
        <w:rPr>
          <w:b/>
          <w:lang w:val="ru-RU"/>
        </w:rPr>
      </w:pPr>
      <w:r w:rsidRPr="006C05DE">
        <w:rPr>
          <w:b/>
          <w:noProof/>
        </w:rPr>
        <w:t xml:space="preserve">КОДОВЕ НА ОСНОВНИ ПРОЦЕДУРИ </w:t>
      </w:r>
      <w:r w:rsidRPr="006C05DE">
        <w:rPr>
          <w:b/>
          <w:szCs w:val="22"/>
        </w:rPr>
        <w:t xml:space="preserve">ПО </w:t>
      </w:r>
      <w:r w:rsidRPr="00902CF1">
        <w:rPr>
          <w:b/>
          <w:szCs w:val="22"/>
          <w:highlight w:val="yellow"/>
        </w:rPr>
        <w:t>МКБ-9 КМ</w:t>
      </w:r>
      <w:r w:rsidRPr="003121F4">
        <w:rPr>
          <w:b/>
          <w:szCs w:val="22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856175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sz w:val="20"/>
                <w:szCs w:val="20"/>
                <w:lang w:val="bg-BG"/>
              </w:rPr>
            </w:pPr>
            <w:r w:rsidRPr="00856175">
              <w:rPr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хранопровод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42.23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езофагоскопия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същата с биопсия – 42.24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30473-03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СТОМАХ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44.13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гастроскопия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44.14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      Панендоскопия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ТЪНКО ЧЕРВО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ендоскопия на тънко черво   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Езофагогастродуоденоскопия (EDG)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45.14, 45.16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Илеоскопия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Йеюноскопия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Cs/>
                <w:i w:val="0"/>
                <w:noProof w:val="0"/>
                <w:sz w:val="20"/>
              </w:rPr>
            </w:pP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езофагогастро дуоденоскопия (EDG) със затворена биопсия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биопсия на едно или повече места на езофаг, стомах и/или дуоденум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Панендоскопия 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CB6C11" w:rsidRPr="00EF0E6E" w:rsidRDefault="00CB6C11" w:rsidP="00532750">
            <w:pPr>
              <w:pStyle w:val="codealso"/>
              <w:keepNext w:val="0"/>
              <w:keepLines w:val="0"/>
              <w:spacing w:before="0" w:after="0" w:line="240" w:lineRule="auto"/>
              <w:rPr>
                <w:sz w:val="14"/>
                <w:highlight w:val="yellow"/>
              </w:rPr>
            </w:pPr>
            <w:r w:rsidRPr="00EF0E6E">
              <w:rPr>
                <w:sz w:val="14"/>
                <w:highlight w:val="yellow"/>
              </w:rPr>
              <w:t>кодирай също всяка лапаротомия -54.11-54.19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колоноскопия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Гъвкава фиброоптична колоноскопия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ендоскопия на дебело черво през артифициална стома - 45.22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гъвкава сигмоидоскопия - 45.24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(твърда) проктосигмоидоскопия - 48.23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трансабдоминална ендоскопия на дебело черво - 45.21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Фиброоптична колоноскопия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 през артифициална стома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Дълга колоноскопия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оглед на илеума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гъвкава сигмоидоскопия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Ендоскопия на колон десценденс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проктосигмоидоскопия - 48.23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Къса колоноскопия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ДРУГИ ОПЕРАЦИИ В КОРЕМНАТА ОБЛАСТ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отстраняване на ектопична бременност – 74.3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**54.91</w:t>
            </w:r>
            <w:r w:rsidRPr="00F92CC1">
              <w:rPr>
                <w:highlight w:val="yellow"/>
                <w:lang w:val="bg-BG"/>
              </w:rPr>
              <w:tab/>
              <w:t>перкутанен коремен дренаж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Парацентеза – диагностична и/или терапевтична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създаване на кожно-перитонеална фистула – 54.93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b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Процедури за приложение, поставяне или премахване върху корем, перитонеум или оментум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30406-00</w:t>
            </w:r>
            <w:r w:rsidRPr="00EF0E6E">
              <w:tab/>
              <w:t>Абдоминална парацентеза</w:t>
            </w:r>
          </w:p>
          <w:p w:rsidR="00CB6C11" w:rsidRPr="00EF0E6E" w:rsidRDefault="00CB6C11" w:rsidP="00532750">
            <w:pPr>
              <w:rPr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горна гастроинтестинална серия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Рентгенография на стомашно-чревен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долна гастроинтестинална серия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58921-00</w:t>
            </w:r>
            <w:r w:rsidRPr="00EF0E6E">
              <w:tab/>
              <w:t>Друга контрастна клизма</w:t>
            </w:r>
          </w:p>
          <w:p w:rsidR="00CB6C11" w:rsidRPr="00EF0E6E" w:rsidRDefault="00CB6C11" w:rsidP="00532750">
            <w:pPr>
              <w:pStyle w:val="body2"/>
              <w:spacing w:before="0"/>
              <w:rPr>
                <w:lang w:val="bg-BG"/>
              </w:rPr>
            </w:pPr>
            <w:r w:rsidRPr="00EF0E6E">
              <w:rPr>
                <w:i/>
                <w:lang w:val="bg-BG"/>
              </w:rPr>
              <w:t>Включва</w:t>
            </w:r>
            <w:r w:rsidRPr="00EF0E6E">
              <w:rPr>
                <w:lang w:val="bg-BG"/>
              </w:rPr>
              <w:t>:</w:t>
            </w:r>
            <w:r w:rsidRPr="00EF0E6E">
              <w:rPr>
                <w:lang w:val="bg-BG"/>
              </w:rPr>
              <w:tab/>
              <w:t>изследване с въздушен контраст</w:t>
            </w:r>
          </w:p>
          <w:p w:rsidR="00CB6C11" w:rsidRPr="00EF0E6E" w:rsidRDefault="00CB6C11" w:rsidP="00532750">
            <w:pPr>
              <w:pStyle w:val="body3"/>
              <w:rPr>
                <w:lang w:val="bg-BG"/>
              </w:rPr>
            </w:pPr>
            <w:r w:rsidRPr="00EF0E6E">
              <w:rPr>
                <w:lang w:val="bg-BG"/>
              </w:rPr>
              <w:t xml:space="preserve">предварителен общ план 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МЕКОТЪКАННО РЕНТГЕНОВО ИЗСЛЕДВАНЕ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ангиография – 88.40-88.68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88.01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КАТ на корем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КАТ скениране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КАТ скениране на бъбреци – 87.71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Компютърна томография на корем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регион от диафрагмата до криста илиака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компютърна томография при спирална ангиография (57350 [1966])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сканиране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гръден кош (56301-01, 56307-01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мозък (57001-01, 57007-01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ab/>
              <w:t>• таз (56801-00, 56807-00 [1961])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таз (56501-00, 56507-00 [1963])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56401-00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Компютърна томография на корем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**</w:t>
            </w:r>
            <w:r w:rsidRPr="00F92CC1">
              <w:rPr>
                <w:highlight w:val="yellow"/>
                <w:lang w:val="bg-BG"/>
              </w:rPr>
              <w:t>88.74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храносмилателна система и черен дроб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 xml:space="preserve">            Eластография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Друг ултразвук</w:t>
            </w: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Еластография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highlight w:val="yellow"/>
                <w:u w:val="single"/>
                <w:lang w:val="bg-BG"/>
              </w:rPr>
            </w:pPr>
            <w:r w:rsidRPr="00EF0E6E"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  <w:t xml:space="preserve">  </w:t>
            </w:r>
            <w:r w:rsidRPr="00F92CC1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</w:t>
            </w:r>
            <w:r w:rsidRPr="00F92CC1">
              <w:rPr>
                <w:highlight w:val="yellow"/>
                <w:lang w:val="bg-BG"/>
              </w:rPr>
              <w:t>*88.76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корем и ретроперитонеум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Конвенционална и Doppler ехография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Ултразвук на корем или таз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сканиране на уринарен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Дуплекс ултразвук на интраторакални или интраабдоминални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аорта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илиачни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 w:firstLine="1197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cs="Arial"/>
                <w:i/>
                <w:noProof w:val="0"/>
                <w:color w:val="222122"/>
                <w:sz w:val="20"/>
                <w:szCs w:val="24"/>
                <w:lang w:val="bg-BG"/>
              </w:rPr>
              <w:t>Не включва</w:t>
            </w:r>
            <w:r w:rsidRPr="00EF0E6E">
              <w:rPr>
                <w:rFonts w:cs="Arial"/>
                <w:noProof w:val="0"/>
                <w:color w:val="222122"/>
                <w:sz w:val="20"/>
                <w:szCs w:val="24"/>
                <w:lang w:val="bg-BG"/>
              </w:rPr>
              <w:t>: при състояния, свързани с бременност (55700 [1943], 55729-01 [1945]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ДИАГНОСТИЧНО ОБРАЗНО ПРЕДСТАВЯНЕ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88.97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магнитно резонансно представяне на други и неопределени места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корем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Магнитно резонансен образ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90901-05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r w:rsidRPr="00D66430">
              <w:rPr>
                <w:rFonts w:ascii="Arial" w:hAnsi="Arial" w:cs="Arial"/>
                <w:sz w:val="20"/>
                <w:szCs w:val="20"/>
                <w:lang w:val="bg-BG"/>
              </w:rPr>
              <w:t>Магнитно резонансна томография на корем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90913-02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Магнитно резонансна томография – холангиография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3C65DB" w:rsidRPr="009F2DD5" w:rsidRDefault="003C65DB" w:rsidP="003C65DB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НА УРИНА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Химично изследване на урина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1932 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Изследвания на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3C65DB" w:rsidRPr="009F2DD5" w:rsidRDefault="003C65DB" w:rsidP="003C65DB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3C65DB" w:rsidRPr="009F2DD5" w:rsidRDefault="003C65DB" w:rsidP="003C65DB">
            <w:pPr>
              <w:tabs>
                <w:tab w:val="left" w:pos="426"/>
                <w:tab w:val="left" w:pos="1197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9F2DD5">
              <w:rPr>
                <w:rFonts w:ascii="Arial" w:hAnsi="Arial" w:cs="Arial"/>
                <w:b/>
                <w:caps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Изследване за нитрити в урината</w:t>
            </w:r>
            <w:r w:rsidRPr="009F2DD5">
              <w:rPr>
                <w:rFonts w:ascii="Arial" w:hAnsi="Arial"/>
                <w:caps/>
                <w:sz w:val="14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**89.52 ЕКГ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Друга електрокардиография [ЕКГ]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3C65DB" w:rsidRPr="009F2DD5" w:rsidRDefault="003C65DB" w:rsidP="003C65D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F2DD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90.59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Хематологични – ПКК;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Клинико-химични - кр. захар, креатинин, билирубин – общ, АСАТ, АЛАТ, ГГТ, АФ, общ белтък, албумин,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Хемокоагулационни изследвания - фибриноген, протромбиново време (индекс, INR) ;аПТТ ;</w:t>
            </w:r>
          </w:p>
          <w:p w:rsidR="003C65DB" w:rsidRPr="009F2DD5" w:rsidRDefault="003C65DB" w:rsidP="003C65DB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color w:val="FF0000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1923 Хематологични изследвания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активирано парциално тромбопластиново време (APTT)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кръвна захар с глюкомер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общ белтък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AСАТ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ГГТ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91910-30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алкална фосфатаза (АФ)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91910-18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албумин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91910-20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холестерол</w:t>
            </w:r>
          </w:p>
          <w:p w:rsidR="003C65DB" w:rsidRPr="009F2DD5" w:rsidRDefault="003C65DB" w:rsidP="003C65DB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91904-00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Изследване на Лактатдехидрогеназа (LDH)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u w:val="single"/>
                <w:lang w:val="bg-BG"/>
              </w:rPr>
            </w:pPr>
          </w:p>
          <w:p w:rsidR="003C65DB" w:rsidRPr="009F2DD5" w:rsidRDefault="003C65DB" w:rsidP="003C65DB">
            <w:pPr>
              <w:ind w:left="170" w:hanging="163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**91.09 ПАТОМОРФОЛОГИЧНО ИЗСЛЕДВАНЕ НА ПРОБА ОТ ЧЕРЕН ДРОБ, ЖЛЪЧЕН ПЪТ, ПАНКРЕАс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   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Морфологични изследвания</w:t>
            </w:r>
          </w:p>
          <w:p w:rsidR="003C65DB" w:rsidRPr="009F2DD5" w:rsidRDefault="003C65DB" w:rsidP="003C65DB">
            <w:pPr>
              <w:tabs>
                <w:tab w:val="left" w:pos="1197"/>
              </w:tabs>
              <w:ind w:left="1055" w:hanging="1055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91930-07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Патоморфологично изследване на проба от черен дроб и/или жлъчен път и/или    панкреас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 **91.19 Изследване на асцитна течност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color w:val="000000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color w:val="000000"/>
                <w:sz w:val="14"/>
                <w:szCs w:val="20"/>
                <w:highlight w:val="yellow"/>
                <w:lang w:val="bg-BG"/>
              </w:rPr>
              <w:t>Цитологично изследване</w:t>
            </w:r>
          </w:p>
          <w:p w:rsidR="003C65DB" w:rsidRPr="009F2DD5" w:rsidRDefault="003C65DB" w:rsidP="003C65DB">
            <w:pPr>
              <w:tabs>
                <w:tab w:val="left" w:pos="1197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91938-00</w:t>
            </w:r>
            <w:r w:rsidRPr="009F2DD5">
              <w:rPr>
                <w:rFonts w:ascii="Arial" w:hAnsi="Arial" w:cs="Arial"/>
                <w:noProof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Цитологично изследване на асцитна течност</w:t>
            </w:r>
          </w:p>
          <w:p w:rsidR="003C4CB5" w:rsidRDefault="003C4CB5" w:rsidP="003C4CB5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3C4CB5" w:rsidRDefault="003C4CB5" w:rsidP="003C4CB5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3C4CB5" w:rsidRDefault="003C4CB5" w:rsidP="003C4CB5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3C4CB5" w:rsidRDefault="003C4CB5" w:rsidP="003C4CB5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3C4CB5" w:rsidRDefault="003C4CB5" w:rsidP="003C4CB5"/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0165EB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ПУНКЦИЯ НА СЪД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Такава за циркулаторно мониториране – 89.60-89.69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38.99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пункция на вена - кръвопускане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Лечебна флеботомия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инцизионни процедури на вени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Терапевтична венесекция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трансфузия на кръв и кръвни компоненти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 xml:space="preserve"> 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99.04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еритроцитна маса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Прилагане на кръв и кръвни продукти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firstLine="545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 • червени кръвни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 w:cs="Arial"/>
                <w:caps/>
                <w:color w:val="222122"/>
                <w:sz w:val="2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99.05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тромбоцити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тромбоцитна маса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тромбоцити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тромбоцити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99.06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фактори на съсирване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99.07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транфузия на друг серум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плазма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ru-RU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 xml:space="preserve">Инфузия на </w:t>
            </w: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инжекция (трансфузия) на: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гамавенин – 99.16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гама-глобулин – 99.14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>*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99.08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кръвозаместител</w:t>
            </w:r>
          </w:p>
          <w:p w:rsidR="00CB6C11" w:rsidRPr="00EF0E6E" w:rsidRDefault="00CB6C11" w:rsidP="00532750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декстран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Разреждане на кръвта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Dextran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Rheomacrodex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trike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*99.09</w:t>
            </w: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ab/>
              <w:t>трансфузия на друга субстанция, кръвни заместители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кръвен заместител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гранулоцити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трансплантация (трансфузия) на костен мозък - 41.0</w:t>
            </w:r>
          </w:p>
          <w:p w:rsidR="00CB6C11" w:rsidRPr="00EF0E6E" w:rsidRDefault="00CB6C11" w:rsidP="00532750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99.15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парентерална инфузия на концентрирани хранителни субстанции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firstLine="407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Хипералиментация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Приложение на фармакотерапия</w:t>
            </w:r>
            <w:r w:rsidRPr="00EF0E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ru-RU"/>
              </w:rPr>
            </w:pPr>
            <w:r w:rsidRPr="00F92CC1">
              <w:rPr>
                <w:highlight w:val="yellow"/>
                <w:lang w:val="ru-RU"/>
              </w:rPr>
              <w:t xml:space="preserve">* </w:t>
            </w:r>
            <w:r w:rsidRPr="00F92CC1">
              <w:rPr>
                <w:highlight w:val="yellow"/>
                <w:lang w:val="bg-BG"/>
              </w:rPr>
              <w:t>99.18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електролити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strike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b w:val="0"/>
                <w:highlight w:val="yellow"/>
                <w:u w:val="single"/>
                <w:lang w:val="bg-BG"/>
              </w:rPr>
            </w:pPr>
            <w:r w:rsidRPr="00F92CC1">
              <w:rPr>
                <w:b w:val="0"/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  <w:r w:rsidRPr="00F92CC1">
              <w:rPr>
                <w:b w:val="0"/>
                <w:highlight w:val="yellow"/>
                <w:lang w:val="bg-BG"/>
              </w:rPr>
              <w:t>* 99.21</w:t>
            </w:r>
            <w:r w:rsidRPr="00F92CC1">
              <w:rPr>
                <w:b w:val="0"/>
                <w:highlight w:val="yellow"/>
                <w:lang w:val="bg-BG"/>
              </w:rPr>
              <w:tab/>
            </w:r>
            <w:r w:rsidRPr="00F92CC1">
              <w:rPr>
                <w:b w:val="0"/>
                <w:highlight w:val="yellow"/>
                <w:lang w:val="bg-BG"/>
              </w:rPr>
              <w:tab/>
              <w:t>инжекция на антибиотик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противоинфекциозен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други анти-инфекциозни медикаменти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стероид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Инжекция на кортизон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 xml:space="preserve">Виж допълнителни знаци   </w:t>
            </w:r>
          </w:p>
          <w:p w:rsidR="00CB6C11" w:rsidRPr="00F92CC1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b/>
                <w:sz w:val="14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ind w:left="504" w:hanging="504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друго лечебно или профилактично вещество</w:t>
            </w:r>
            <w:r w:rsidRPr="00F92CC1">
              <w:rPr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катетеризация с прилагане на химиотерапевтичен агент (виж блок 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[741])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pStyle w:val="SrgCod4dig"/>
              <w:tabs>
                <w:tab w:val="clear" w:pos="426"/>
                <w:tab w:val="clear" w:pos="567"/>
                <w:tab w:val="left" w:pos="7"/>
              </w:tabs>
              <w:spacing w:before="0" w:line="240" w:lineRule="auto"/>
              <w:ind w:left="7" w:firstLine="0"/>
              <w:jc w:val="both"/>
              <w:rPr>
                <w:b w:val="0"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lastRenderedPageBreak/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3C65DB" w:rsidRPr="009F2DD5" w:rsidRDefault="003C65D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  <w:r w:rsidRPr="009F2DD5">
        <w:rPr>
          <w:rFonts w:ascii="Arial" w:hAnsi="Arial"/>
          <w:sz w:val="22"/>
          <w:highlight w:val="yellow"/>
          <w:lang w:val="bg-BG"/>
        </w:rPr>
        <w:t>**88.76</w:t>
      </w:r>
      <w:r w:rsidRPr="009F2DD5">
        <w:rPr>
          <w:rFonts w:ascii="Arial" w:hAnsi="Arial"/>
          <w:sz w:val="22"/>
          <w:lang w:val="bg-BG"/>
        </w:rPr>
        <w:t xml:space="preserve">/55036-00/55276-00/55278-00; </w:t>
      </w:r>
      <w:r w:rsidRPr="009F2DD5">
        <w:rPr>
          <w:rFonts w:ascii="Arial" w:hAnsi="Arial"/>
          <w:sz w:val="22"/>
          <w:szCs w:val="20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89.29</w:t>
      </w:r>
      <w:r w:rsidRPr="009F2DD5">
        <w:rPr>
          <w:rFonts w:ascii="Arial" w:hAnsi="Arial"/>
          <w:sz w:val="22"/>
          <w:szCs w:val="20"/>
          <w:lang w:val="bg-BG"/>
        </w:rPr>
        <w:t xml:space="preserve"> 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9F2DD5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9F2DD5">
        <w:rPr>
          <w:rFonts w:ascii="Arial" w:hAnsi="Arial"/>
          <w:sz w:val="22"/>
          <w:szCs w:val="20"/>
          <w:lang w:val="ru-RU"/>
        </w:rPr>
        <w:t xml:space="preserve"> 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 xml:space="preserve">/11700-00; </w:t>
      </w:r>
      <w:r w:rsidRPr="009F2DD5">
        <w:rPr>
          <w:rFonts w:ascii="Arial" w:hAnsi="Arial"/>
          <w:sz w:val="22"/>
          <w:szCs w:val="20"/>
          <w:lang w:val="bg-BG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90.59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bCs/>
          <w:color w:val="000000"/>
          <w:sz w:val="22"/>
          <w:lang w:val="bg-BG"/>
        </w:rPr>
        <w:t>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 w:cs="Arial"/>
          <w:sz w:val="22"/>
          <w:szCs w:val="20"/>
          <w:lang w:val="bg-BG"/>
        </w:rPr>
        <w:t>като 91910-20 и 91904-00 не са задължителни) и една</w:t>
      </w:r>
      <w:r w:rsidRPr="009F2DD5">
        <w:rPr>
          <w:rFonts w:ascii="Arial" w:hAnsi="Arial"/>
          <w:sz w:val="22"/>
          <w:lang w:val="bg-BG"/>
        </w:rPr>
        <w:t xml:space="preserve"> терапевтична процедура.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ru-RU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>/11700-00 не се изисква за лица под 18 години.</w:t>
      </w:r>
      <w:r w:rsidRPr="009F2DD5">
        <w:rPr>
          <w:rFonts w:ascii="Arial" w:hAnsi="Arial"/>
          <w:color w:val="FF0000"/>
          <w:sz w:val="22"/>
          <w:szCs w:val="20"/>
          <w:lang w:val="ru-RU"/>
        </w:rPr>
        <w:t xml:space="preserve"> 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0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54.91</w:t>
      </w:r>
      <w:r w:rsidRPr="009F2DD5">
        <w:rPr>
          <w:rFonts w:ascii="Arial" w:hAnsi="Arial"/>
          <w:sz w:val="22"/>
          <w:szCs w:val="20"/>
          <w:lang w:val="bg-BG"/>
        </w:rPr>
        <w:t>/30406-00 при наличие на асцит.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1. При отчитане на клиничната пътека с процедура </w:t>
      </w:r>
      <w:r w:rsidRPr="009F2DD5">
        <w:rPr>
          <w:rFonts w:ascii="Arial" w:hAnsi="Arial"/>
          <w:sz w:val="22"/>
          <w:szCs w:val="22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2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2. Терапевтичните процедури: *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>99.21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/96197-02;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*99.22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/96199-02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и *99.29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3C65DB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3. 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62068E" w:rsidRPr="0062068E" w:rsidRDefault="0062068E" w:rsidP="0062068E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</w:t>
      </w:r>
      <w:r w:rsidRPr="006C05DE">
        <w:lastRenderedPageBreak/>
        <w:t>резултата от проведеното образно изследване, а самите снимки от него се предоставят на пациента срещу подпис в ИЗ.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727503" w:rsidRPr="006C05DE" w:rsidRDefault="00727503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6C05DE">
        <w:rPr>
          <w:b/>
          <w:szCs w:val="24"/>
        </w:rPr>
        <w:t>І.</w:t>
      </w:r>
      <w:r w:rsidRPr="006C05DE">
        <w:rPr>
          <w:b/>
          <w:szCs w:val="24"/>
          <w:lang w:val="ru-RU"/>
        </w:rPr>
        <w:t xml:space="preserve"> </w:t>
      </w:r>
      <w:r w:rsidRPr="006C05DE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834DD2">
        <w:rPr>
          <w:b/>
          <w:noProof/>
          <w:color w:val="000000"/>
          <w:lang w:val="ru-RU"/>
        </w:rPr>
        <w:t xml:space="preserve">Клиничната пътека се изпълнява в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 </w:t>
      </w:r>
      <w:r w:rsidRPr="00834DD2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834DD2">
        <w:rPr>
          <w:noProof/>
          <w:color w:val="000000"/>
        </w:rPr>
        <w:t xml:space="preserve"> съответствие с посочените медицински стандарти.</w:t>
      </w:r>
      <w:r w:rsidRPr="006C05DE">
        <w:rPr>
          <w:noProof/>
        </w:rPr>
        <w:t xml:space="preserve">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  <w:lang w:val="ru-RU"/>
        </w:rPr>
        <w:t>1</w:t>
      </w:r>
      <w:r w:rsidRPr="006C05DE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6C05DE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C05DE">
        <w:rPr>
          <w:bCs/>
          <w:noProof/>
        </w:rPr>
        <w:t xml:space="preserve">с друго лечебно заведение </w:t>
      </w:r>
      <w:r w:rsidRPr="006C05DE">
        <w:rPr>
          <w:noProof/>
        </w:rPr>
        <w:t xml:space="preserve">за </w:t>
      </w:r>
      <w:r w:rsidRPr="006C05DE">
        <w:t>извънболнична или болнична помощ</w:t>
      </w:r>
      <w:r w:rsidRPr="006C05DE">
        <w:rPr>
          <w:noProof/>
        </w:rPr>
        <w:t>, разположени на територията му</w:t>
      </w:r>
      <w:r w:rsidRPr="006C05DE">
        <w:rPr>
          <w:noProof/>
          <w:lang w:val="ru-RU"/>
        </w:rPr>
        <w:t xml:space="preserve"> и имащо договор с НЗОК.</w:t>
      </w:r>
    </w:p>
    <w:p w:rsidR="00B6023F" w:rsidRPr="006C05DE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6C05DE" w:rsidTr="00080857">
        <w:trPr>
          <w:jc w:val="center"/>
        </w:trPr>
        <w:tc>
          <w:tcPr>
            <w:tcW w:w="8294" w:type="dxa"/>
          </w:tcPr>
          <w:p w:rsidR="0091711E" w:rsidRPr="006C05DE" w:rsidRDefault="0091711E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834DD2" w:rsidRDefault="0091711E" w:rsidP="003C210D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 xml:space="preserve">1. Клиника/отделение по детска гастроентерология </w:t>
            </w:r>
          </w:p>
          <w:p w:rsidR="0091711E" w:rsidRPr="00834DD2" w:rsidRDefault="0091711E" w:rsidP="00080857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834DD2" w:rsidRDefault="0091711E" w:rsidP="00080857">
            <w:pPr>
              <w:widowControl w:val="0"/>
              <w:ind w:firstLine="251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педиатрия</w:t>
            </w:r>
          </w:p>
          <w:p w:rsidR="0091711E" w:rsidRPr="00834DD2" w:rsidRDefault="0091711E" w:rsidP="00080857">
            <w:pPr>
              <w:widowControl w:val="0"/>
              <w:rPr>
                <w:rFonts w:ascii="Arial" w:hAnsi="Arial"/>
                <w:noProof/>
                <w:sz w:val="22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или</w:t>
            </w:r>
          </w:p>
          <w:p w:rsidR="0091711E" w:rsidRPr="006C05DE" w:rsidRDefault="0091711E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34DD2">
              <w:rPr>
                <w:rFonts w:ascii="Arial" w:hAnsi="Arial"/>
                <w:noProof/>
                <w:sz w:val="22"/>
                <w:szCs w:val="20"/>
                <w:lang w:val="bg-BG"/>
              </w:rPr>
              <w:t>Клиника/отделение по детска хирургия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. Видеоендоскопска апаратура за горна и долна ендоскопия</w:t>
            </w:r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(Е</w:t>
            </w:r>
            <w:r w:rsidR="0091711E"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 апаратура за горна и долна ендоскопия</w:t>
            </w:r>
            <w:r w:rsidR="0091711E"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години)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94BE3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="0091711E" w:rsidRPr="006C05DE">
              <w:rPr>
                <w:rFonts w:ascii="Arial" w:hAnsi="Arial" w:cs="Arial"/>
                <w:sz w:val="20"/>
                <w:szCs w:val="20"/>
                <w:lang w:val="ru-RU"/>
              </w:rPr>
              <w:t>. УЗ апарат среден клас, с възможност за Доплер ехографии</w:t>
            </w:r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080857">
        <w:trPr>
          <w:jc w:val="center"/>
        </w:trPr>
        <w:tc>
          <w:tcPr>
            <w:tcW w:w="8122" w:type="dxa"/>
          </w:tcPr>
          <w:p w:rsidR="0091711E" w:rsidRPr="006C05DE" w:rsidRDefault="0091711E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r w:rsidRPr="006C05DE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2. Микробиологична лаборатория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територията на областта </w:t>
            </w:r>
          </w:p>
        </w:tc>
      </w:tr>
      <w:tr w:rsidR="00994BE3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BE3" w:rsidRPr="006C05DE" w:rsidRDefault="00994BE3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Структура по 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Образна диагностика</w:t>
            </w:r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080857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Консумативи за екстракорпорална депурация</w:t>
            </w:r>
          </w:p>
        </w:tc>
        <w:tc>
          <w:tcPr>
            <w:tcW w:w="3952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НЗОК не заплаща посоченото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6C05DE">
        <w:rPr>
          <w:b/>
          <w:noProof/>
          <w:lang w:val="ru-RU"/>
        </w:rPr>
        <w:t>3</w:t>
      </w:r>
      <w:r w:rsidRPr="006C05DE">
        <w:rPr>
          <w:b/>
          <w:noProof/>
        </w:rPr>
        <w:t xml:space="preserve">. </w:t>
      </w:r>
      <w:r w:rsidRPr="006C05DE">
        <w:rPr>
          <w:b/>
        </w:rPr>
        <w:t>НЕОБХОДИМИ СПЕЦИАЛИСТИ ЗА ИЗПЪЛНЕНИЕ НА КЛИНИЧНАТА ПЪТЕКА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lastRenderedPageBreak/>
        <w:t>Необходими специалисти за лечение на пациенти на възраст под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709" w:hanging="142"/>
      </w:pPr>
      <w:r w:rsidRPr="006C05DE">
        <w:t xml:space="preserve">- лекари със специалност </w:t>
      </w:r>
      <w:r>
        <w:t>педиатрия</w:t>
      </w:r>
      <w:r w:rsidRPr="006C05DE">
        <w:t xml:space="preserve"> – минимум четирима, от които поне един със специалност по детска гастроентерология;</w:t>
      </w:r>
    </w:p>
    <w:p w:rsidR="0091711E" w:rsidRPr="006C05DE" w:rsidRDefault="0091711E" w:rsidP="0091711E">
      <w:pPr>
        <w:pStyle w:val="BodyChar"/>
        <w:spacing w:before="0" w:line="240" w:lineRule="auto"/>
        <w:ind w:firstLine="426"/>
        <w:rPr>
          <w:szCs w:val="22"/>
        </w:rPr>
      </w:pPr>
      <w:r w:rsidRPr="006C05DE">
        <w:rPr>
          <w:szCs w:val="22"/>
        </w:rPr>
        <w:t>или</w:t>
      </w:r>
    </w:p>
    <w:p w:rsidR="00834DD2" w:rsidRDefault="0091711E" w:rsidP="0091711E">
      <w:pPr>
        <w:pStyle w:val="BodyChar"/>
        <w:spacing w:before="0" w:line="240" w:lineRule="auto"/>
        <w:ind w:left="709" w:firstLine="0"/>
      </w:pPr>
      <w:r w:rsidRPr="006C05DE">
        <w:t xml:space="preserve">лекари </w:t>
      </w:r>
      <w:r w:rsidRPr="00CC1CD5">
        <w:t xml:space="preserve">със специалност </w:t>
      </w:r>
      <w:r>
        <w:t xml:space="preserve">по </w:t>
      </w:r>
      <w:r w:rsidRPr="00CC1CD5">
        <w:t>детска хирургия</w:t>
      </w:r>
      <w:r>
        <w:t xml:space="preserve"> – минимум двама, единият от които може да е със специалност по обща хирургия</w:t>
      </w:r>
      <w:r w:rsidRPr="00CC1CD5">
        <w:t>;</w:t>
      </w:r>
    </w:p>
    <w:p w:rsidR="0091711E" w:rsidRPr="006C05DE" w:rsidRDefault="0091711E" w:rsidP="0091711E">
      <w:pPr>
        <w:pStyle w:val="BodyChar"/>
        <w:tabs>
          <w:tab w:val="left" w:pos="709"/>
        </w:tabs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лаборатория;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>лекар със специалност по</w:t>
      </w:r>
      <w:r w:rsidRPr="006C05DE">
        <w:rPr>
          <w:lang w:val="ru-RU"/>
        </w:rPr>
        <w:t xml:space="preserve"> </w:t>
      </w:r>
      <w:r w:rsidRPr="006C05DE">
        <w:t>анестезиология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</w:t>
      </w:r>
      <w:r w:rsidRPr="003121F4">
        <w:t xml:space="preserve"> Сертификат, издаден от отдел „Следдипломна квалификация” към Медицински университет или ВМА.</w:t>
      </w:r>
    </w:p>
    <w:p w:rsidR="0091711E" w:rsidRPr="006C05DE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6C05DE">
        <w:t>При анамнеза от страна</w:t>
      </w:r>
      <w:r w:rsidRPr="006C05DE">
        <w:rPr>
          <w:lang w:val="ru-RU"/>
        </w:rPr>
        <w:t xml:space="preserve"> </w:t>
      </w:r>
      <w:r w:rsidRPr="006C05DE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8C114D" w:rsidRDefault="0091711E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C114D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 ЗА ХОСПИТАЛИЗАЦИЯ И ЛЕЧЕНИЕ</w:t>
      </w:r>
    </w:p>
    <w:p w:rsidR="0091711E" w:rsidRPr="008C114D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8C114D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91711E" w:rsidRPr="008C114D" w:rsidRDefault="0091711E" w:rsidP="0091711E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C114D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Спешна диагностика и лечение (независимо от срока на предходното лечение)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остро настъпила чернодробна недостатъчност;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клинико-лабораторни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всички пациенти с оточно-асцитен синдром (аназарка) или съмнение за рефрактерен асцит, хепаторенален синдром или спонтанен бактериален перитонит - рязко намаляване или спиране на диурезата при болен с асцит;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олигурия/анурия;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заболяване/цироза с нестабилна хемодинамика, електролитни нарушения, дехидратация, фебрилитет;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заболяване/цироза с бързо настъпили коагулационни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>на серумните аминотрансферази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необходимост от спешни реанимационни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жълтеница или друго нарушение в чернодробните функции, с документирано нарастване на серумните аминотрансферази; цироза клас В и С по Child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всички пациенти с първа поява на асцит;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асцит, при които не се постига компенсация от проведена амбулаторна терапия, труден за лечение асцит - нарастване на теглото, коремната обиколка и/или дихателния дискомфорт;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новооткрита декомпенсация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lastRenderedPageBreak/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 и жълтеница, нарастване на серумните аминотрансферази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декомпенсирана чернодробна цироза включва цироза клас В и С по Child-Pugh класификацията и усложнената цироза - цироза с изразена жълтеница, асцит, енцефалопатия, кръвоизлив от варици на хранопровода, хепаторенален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>Класификация на пациентите с чернодробна цироза по Child-Pugh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Билирубин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 индекс или Протромбиново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4-6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6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Асцит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>Модифициран скор на Child-Pugh за холестатични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080857">
        <w:trPr>
          <w:jc w:val="center"/>
        </w:trPr>
        <w:tc>
          <w:tcPr>
            <w:tcW w:w="332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Билирубин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mol/l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080857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Протромбинов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Асцит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 xml:space="preserve">2. ДИАГНОСТИЧНО - ЛЕЧЕБЕН АЛГОРИТЪМ. </w:t>
      </w:r>
    </w:p>
    <w:p w:rsidR="0091711E" w:rsidRDefault="0091711E" w:rsidP="0091711E">
      <w:pPr>
        <w:pStyle w:val="Body"/>
        <w:spacing w:before="0" w:line="240" w:lineRule="auto"/>
        <w:ind w:firstLine="570"/>
        <w:rPr>
          <w:b/>
          <w:noProof/>
        </w:rPr>
      </w:pPr>
      <w:r w:rsidRPr="006C05DE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1711E" w:rsidRPr="008C114D" w:rsidRDefault="0091711E" w:rsidP="0091711E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клинико-лабораторни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Анамнеза и физикално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lastRenderedPageBreak/>
        <w:t>- хематологични показатели - хемоглобин, еритроцити, левкоцити, тромбоцити, Hct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билирубин; кръвна захар, креатинин, урея, електролити (К, Na, Cl), газов анализ – при показания и други, например протеинограма, имуноглобулини, автоантитела, Cа,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-фетопротеин, ЛДХ, амилаза, липиди;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хемостаза (фибриноген, протромбиново време/индекс/INR, АПТТ/ пТПВ/ККВ), фибриноген,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урина – общо изследване; при показания - определяне на натриурезата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Изследване на асцитна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биохимично – общ белтък, албумин, захар, ЛДХ, холестерол, амилаза;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брой левкоцити/общ брой клетки, брой сегментоядрени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цитологично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при показания - оцветяване по Gram или Zeel-Nielsen,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Урокултура, хемокултура и други микробиологични и паразитологични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Креатининов клирънс, осмоларитет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ехография на коремни органи, по възможност и показания - с доплерово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езофагогастроскопия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r w:rsidRPr="006C05DE">
        <w:rPr>
          <w:lang w:val="en-US"/>
        </w:rPr>
        <w:t>Hbs</w:t>
      </w:r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автоантитела, серумно желязо, ЖСК, феритин, церулоплазмин, куприурия, алфа1-глобулин, порфирини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противовирусни средства, кортикостероиди, имуносупресори, </w:t>
      </w:r>
      <w:r w:rsidRPr="006C05DE">
        <w:rPr>
          <w:lang w:val="en-US"/>
        </w:rPr>
        <w:t>D</w:t>
      </w:r>
      <w:r w:rsidRPr="006C05DE">
        <w:t>-</w:t>
      </w:r>
      <w:r w:rsidRPr="006C05DE">
        <w:rPr>
          <w:lang w:val="en-US"/>
        </w:rPr>
        <w:t>penicillamin</w:t>
      </w:r>
      <w:r w:rsidRPr="006C05DE">
        <w:t xml:space="preserve">, </w:t>
      </w:r>
      <w:r w:rsidRPr="006C05DE">
        <w:rPr>
          <w:lang w:val="en-US"/>
        </w:rPr>
        <w:t>UDCA</w:t>
      </w:r>
      <w:r w:rsidRPr="006C05DE">
        <w:t>, хепатопротектори, витамини, глюкозни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>, ентерално хранене, корекция на клинични и биохимични отклинения, общи реанимационни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>- варици на хранопровода, варици на стомаха и хипертензивна гастропатия.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варици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Терапия с неселективен бета-блокер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2. В случаи на контраиндикация или непонасяне на неселективен бета-блокер, ендоскопското връзково лигиране на вариците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варици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1. Първи избор е ендоскопско връзково лигиране на вариците на храноровода. За постигане на успешно унищожаване на вариците болните трябва да бъдат ендоскопирани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2</w:t>
      </w:r>
      <w:r w:rsidRPr="006C05DE">
        <w:t>. Ендоскопско склерозиране на вариците.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>-</w:t>
      </w:r>
      <w:r w:rsidRPr="006C05DE">
        <w:tab/>
        <w:t>до ендоскопско склерозиране на вариците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интервалите за лечение не се различават от тези при лигирането на вариците.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3. Неселективен β-блокер с или без ендоскопско лечение на вариците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прилага се както комбинация от неселективен β-блокер и ендоскопско лечение на вариците, така и само β – блокер;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когато се прилага само неселективен β – блокер се препоръчва контрол на HVPG (чернодробен градиент на венозно налагане) с поддържане на неговото ниво под 12 мм Hg.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>неусложнен асцит</w:t>
      </w:r>
      <w:r w:rsidRPr="006C05DE">
        <w:t xml:space="preserve"> - асцит без белези за инфекция на асцитната течност или наличие на хепаторенален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І. 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Постелен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ІІ. 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диуретик.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калий-съхраняващ диуретик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бримков диуретик.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>- търсене на фактори, намаляващи действието на диуретиците;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терапевтична парацентеза с вливане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>- корекция на електролитен дисбаланс – хипокалиемия, хиперкалиемия, хипонатриемия.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Рефрактерен </w:t>
      </w:r>
      <w:r w:rsidRPr="006C05DE">
        <w:t>асцит (асцитът,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Стандартна терапия – парацентеза по показания с едновременно приложение на интравенозен 20% Human albumin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перитонеалната кухина (на асцита) при болни с цироза и асцит при липса на явен източник на инфекция, като абдоминален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левкоцити &gt; 500/ml асцитна течност, PMN &gt; 250/ ml асцитна течност или 250/mm3; положителен резултат при оцветяване по Грам или положителна култура от асцитна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симптоми, съмнителни за СБП и ниско количество белтък в асцитната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Незабавно се започва емпирична парентерална антибиотична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нар. некомплициран СБП/нормален серумен креатинин и липса на всеки от следните критерии: 1. стомашно-чревен кръвоизлив; 2. енцефалопатия –ІІ- ІV стадий; 3. илеус;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Хепаторенален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Поведение при болни с ХРС: проследяват се кръвно налягане и пулс с монитор; сол под 4.0; приема на течности до 1 литър за 24 часа. Корекция на калиемия,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 xml:space="preserve">Спират се нефротоксични медикаменти, вкл. </w:t>
      </w:r>
      <w:r w:rsidRPr="006C05DE">
        <w:rPr>
          <w:lang w:val="en-US"/>
        </w:rPr>
        <w:t>Gentamicini</w:t>
      </w:r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хиперкалиемия - калий-съхраняващи диуретици. Спират се бримковите диуретици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Хемодиализа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вазоконстрикторни медикаменти + Human albumin в доза 1 грам/ кг през І-ия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инфузията с хуман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>O. Вазоконстрикторният медикамент и хуман - албуминът се прилагат до излизане от ХРС - спадането на серумния креатинин под 133 микромола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при болни с І-ви тип ХРС може да се опита комбинирано приложение на соматостатин и аналози. Тази терапия може да се комбинира с прилагане на 20- 40 грама Хуман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преципитиращи фактори, които могат да доведат до развитието на чернодробна енцефалопатия – азотемия, седатива, транквилизатори, аналгетици; гастроинтестинален кръвоизлив, повишен внос на белтъци, метаболитна алкалоза, инфекция, констипация, тромбоза на порталната вена, оперативни интервенции при циротици, шънтове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глюкозни вливания постепенно покачване на белтъчния внос, за да се определи поносимостта - цел: 1-1,5 г/кг/дневно. Използват се растителни и млечни белтъци. Храненето се извършва перорално, при невъзможност през назо-гастрална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лаксативи (перорално или чрез сонда – MgSO4), иригация с течности перорално; намаляване на NH3-продуциращата чревна флора - лактулоза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Нерезорбируеми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бензодиазепинов антагонист (при пациенти с ЧЕ, причинена от бензодиазепини); разклонени аминокиселини (доза до 40 g/d) – при липса на ефект от горните мероприятия и при лоша поносимост към алиментарен внос на белтък; L- Ornithine-L-Aspartate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Рекурентна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Избягване и превенция на преципитиращите фактори. Хранене – белтъчен внос до1 - 1,5 г/кг/дневно за сметка на растителни и млечни белтъци. Лактулоза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Антибиотици – само при болни, при които липсва ефект от лактулозата. Необходимо е строго бъбречно, неврологично и отологично мониториране.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en-US"/>
        </w:rPr>
        <w:t>L</w:t>
      </w:r>
      <w:r w:rsidRPr="006C05DE">
        <w:t xml:space="preserve"> -Ornithine-L-Aspartate (18g/дн p.o) – при липса на ефект от горните мерки, трябва да се следи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en-US"/>
        </w:rPr>
      </w:pPr>
      <w:r w:rsidRPr="006C05DE">
        <w:lastRenderedPageBreak/>
        <w:t>При всички болни с чернодробна цироза, без данни за явна енцефалопатия, е необходимо извършването на стандартните психометрични тестове. Изследването трябва да се повтаря на всеки 6 месеца.</w:t>
      </w:r>
    </w:p>
    <w:p w:rsidR="000C3FEE" w:rsidRPr="0008795E" w:rsidRDefault="000C3FEE" w:rsidP="000C3FEE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0C3FEE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08795E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08795E" w:rsidRPr="0008795E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08795E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  <w:r w:rsidRPr="000C3FEE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  <w:r w:rsidRPr="000C3FEE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1711E" w:rsidRPr="000C3FE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0C3FEE">
        <w:rPr>
          <w:b/>
          <w:noProof/>
        </w:rPr>
        <w:t>3. ПОСТ</w:t>
      </w:r>
      <w:r w:rsidRPr="006C05DE">
        <w:rPr>
          <w:b/>
          <w:noProof/>
        </w:rPr>
        <w:t>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</w:rPr>
      </w:pPr>
      <w:r w:rsidRPr="006C05DE">
        <w:rPr>
          <w:b/>
          <w:noProof/>
        </w:rPr>
        <w:t>4. ДЕХОСПИТАЛИЗАЦИЯ И ОПРЕДЕЛЯНЕ НА СЛЕДБОЛНИЧЕН РЕЖИМ</w:t>
      </w:r>
      <w:r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>Диагностични, лечебни и рехабилитационни дейности и услуги при дехоспитализацията: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благоприятно развитие на клиничната симптоматика: портална хипертония; асцит; енцефалопатия; хепаторенален синдром; иктер.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6C05DE">
        <w:rPr>
          <w:b/>
          <w:snapToGrid w:val="0"/>
        </w:rPr>
        <w:t>Довършване на лечебния процес и проследяване</w:t>
      </w:r>
    </w:p>
    <w:p w:rsidR="00414C92" w:rsidRPr="00414C92" w:rsidRDefault="00414C92" w:rsidP="00414C92">
      <w:pPr>
        <w:keepNext/>
        <w:keepLines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414C92">
        <w:rPr>
          <w:rFonts w:ascii="Arial" w:hAnsi="Arial" w:cs="Arial"/>
          <w:sz w:val="22"/>
          <w:szCs w:val="22"/>
          <w:lang w:val="bg-BG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1711E" w:rsidRPr="000C36F7" w:rsidRDefault="0091711E" w:rsidP="0008795E">
      <w:pPr>
        <w:pStyle w:val="Body"/>
        <w:spacing w:before="0" w:line="240" w:lineRule="auto"/>
      </w:pPr>
      <w:r w:rsidRPr="000C36F7">
        <w:t xml:space="preserve">При диагноза включена в </w:t>
      </w:r>
      <w:r w:rsidR="0008795E" w:rsidRPr="0008795E">
        <w:t>Наредба № 8 от 2016 г. за профилактичните прегледи и диспансеризацията</w:t>
      </w:r>
      <w:r w:rsidRPr="000C36F7">
        <w:t xml:space="preserve">, пациентът се насочва за диспансерно наблюдение, съгласно изискванията на същата. </w:t>
      </w:r>
    </w:p>
    <w:p w:rsidR="0091711E" w:rsidRPr="006C05DE" w:rsidRDefault="0091711E" w:rsidP="0091711E">
      <w:pPr>
        <w:pStyle w:val="Body"/>
        <w:spacing w:before="0" w:line="240" w:lineRule="auto"/>
        <w:ind w:firstLine="540"/>
        <w:rPr>
          <w:b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color w:val="000000"/>
        </w:rPr>
      </w:pPr>
      <w:r w:rsidRPr="006C05DE">
        <w:rPr>
          <w:b/>
          <w:noProof/>
        </w:rPr>
        <w:t>5. МЕДИЦИНСКА ЕКСПЕРТИЗА НА РАБОТОСПОСОБНОСТТА</w:t>
      </w:r>
      <w:r w:rsidRPr="006C0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6C05DE">
        <w:rPr>
          <w:noProof/>
          <w:lang w:val="ru-RU"/>
        </w:rPr>
        <w:t xml:space="preserve">ІІІ. </w:t>
      </w:r>
      <w:r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1.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2.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3. 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>епикриза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lang w:val="ru-RU"/>
        </w:rPr>
        <w:t>4</w:t>
      </w:r>
      <w:r w:rsidRPr="006C05DE">
        <w:rPr>
          <w:b/>
        </w:rPr>
        <w:t>.</w:t>
      </w:r>
      <w:r w:rsidRPr="006C05DE">
        <w:rPr>
          <w:b/>
          <w:noProof/>
        </w:rPr>
        <w:t xml:space="preserve"> ДЕКЛАРАЦИЯ ЗА ИНФОРМИРАНО СЪГЛАСИЕ </w:t>
      </w:r>
      <w:r w:rsidRPr="006C05DE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6C05DE">
        <w:rPr>
          <w:noProof/>
        </w:rPr>
        <w:t>от пациента (родителя/настойника</w:t>
      </w:r>
      <w:r>
        <w:t>/попечителя</w:t>
      </w:r>
      <w:r w:rsidRPr="006C05DE">
        <w:rPr>
          <w:noProof/>
        </w:rPr>
        <w:t xml:space="preserve">) и е неразделна част от </w:t>
      </w:r>
      <w:r w:rsidRPr="006C05DE">
        <w:rPr>
          <w:i/>
          <w:noProof/>
        </w:rPr>
        <w:t>“История на заболяването”.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lastRenderedPageBreak/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оглед на органите в корема с ехограф;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оглед на коремната кухина чрез тръба, наречена лапароскоп;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>В някои случаи лечението се извършва под ехографски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дрениране на течни, некротични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След проведеното лечение може да бъдете насочен за проследяване от Вашия общопрактикуващ лекар или специалиста гастроентеролог, но може да Ви бъде предложено оперативно или друго лечение.</w:t>
      </w:r>
    </w:p>
    <w:p w:rsidR="0091711E" w:rsidRPr="001234AE" w:rsidRDefault="0091711E" w:rsidP="0091711E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91711E" w:rsidRDefault="0091711E"/>
    <w:sectPr w:rsidR="0091711E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08795E"/>
    <w:rsid w:val="000C3FEE"/>
    <w:rsid w:val="000F4F84"/>
    <w:rsid w:val="00117B78"/>
    <w:rsid w:val="001A0777"/>
    <w:rsid w:val="001A7ED9"/>
    <w:rsid w:val="00224BF7"/>
    <w:rsid w:val="002B6F28"/>
    <w:rsid w:val="003C210D"/>
    <w:rsid w:val="003C4CB5"/>
    <w:rsid w:val="003C65DB"/>
    <w:rsid w:val="00414C92"/>
    <w:rsid w:val="0048045F"/>
    <w:rsid w:val="004E3A46"/>
    <w:rsid w:val="0062068E"/>
    <w:rsid w:val="00722C2D"/>
    <w:rsid w:val="00727503"/>
    <w:rsid w:val="00812375"/>
    <w:rsid w:val="00834DD2"/>
    <w:rsid w:val="008B3D5B"/>
    <w:rsid w:val="0091711E"/>
    <w:rsid w:val="00994BE3"/>
    <w:rsid w:val="009D3CED"/>
    <w:rsid w:val="00A4091F"/>
    <w:rsid w:val="00A6025A"/>
    <w:rsid w:val="00AB1AB8"/>
    <w:rsid w:val="00B6023F"/>
    <w:rsid w:val="00B72717"/>
    <w:rsid w:val="00BE5050"/>
    <w:rsid w:val="00CB6C11"/>
    <w:rsid w:val="00D30A21"/>
    <w:rsid w:val="00DF158A"/>
    <w:rsid w:val="00E510C6"/>
    <w:rsid w:val="00F6317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3C4CB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3C4CB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7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6774</Words>
  <Characters>38614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45298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17</cp:revision>
  <dcterms:created xsi:type="dcterms:W3CDTF">2019-05-17T08:15:00Z</dcterms:created>
  <dcterms:modified xsi:type="dcterms:W3CDTF">2021-01-06T13:23:00Z</dcterms:modified>
</cp:coreProperties>
</file>