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FC" w:rsidRDefault="000000FC" w:rsidP="00BA0A3D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 w:val="28"/>
          <w:lang w:val="en-US"/>
        </w:rPr>
      </w:pPr>
      <w:r w:rsidRPr="00496EA7">
        <w:rPr>
          <w:rFonts w:ascii="Arial" w:eastAsia="Times New Roman" w:hAnsi="Arial" w:cs="Arial"/>
          <w:b/>
          <w:sz w:val="28"/>
          <w:lang w:val="ru-RU"/>
        </w:rPr>
        <w:t xml:space="preserve">КП № </w:t>
      </w:r>
      <w:r w:rsidRPr="00496EA7">
        <w:rPr>
          <w:rFonts w:ascii="Arial" w:eastAsia="Times New Roman" w:hAnsi="Arial" w:cs="Arial"/>
          <w:b/>
          <w:sz w:val="28"/>
        </w:rPr>
        <w:t>76</w:t>
      </w:r>
      <w:r w:rsidRPr="00496EA7">
        <w:rPr>
          <w:rFonts w:ascii="Arial" w:eastAsia="Times New Roman" w:hAnsi="Arial" w:cs="Arial"/>
          <w:b/>
          <w:sz w:val="28"/>
          <w:lang w:val="en-US"/>
        </w:rPr>
        <w:t xml:space="preserve"> </w:t>
      </w:r>
      <w:r w:rsidRPr="00496EA7">
        <w:rPr>
          <w:rFonts w:ascii="Arial" w:eastAsia="Times New Roman" w:hAnsi="Arial" w:cs="Arial"/>
          <w:b/>
          <w:sz w:val="28"/>
        </w:rPr>
        <w:t xml:space="preserve">ДИАГНОСТИКА И ЛЕЧЕНИЕ НА </w:t>
      </w:r>
      <w:r w:rsidRPr="00496EA7">
        <w:rPr>
          <w:rFonts w:ascii="Arial" w:eastAsia="Times New Roman" w:hAnsi="Arial" w:cs="Arial"/>
          <w:b/>
          <w:sz w:val="28"/>
          <w:lang w:val="ru-RU"/>
        </w:rPr>
        <w:t>ХРОНИЧНИ ЧЕРНОДРОБНИ ЗАБОЛЯВАНИЯ</w:t>
      </w:r>
    </w:p>
    <w:p w:rsid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 w:val="28"/>
          <w:lang w:val="ru-RU"/>
        </w:rPr>
      </w:pPr>
      <w:r w:rsidRPr="00496EA7">
        <w:rPr>
          <w:rFonts w:ascii="Arial" w:eastAsia="Times New Roman" w:hAnsi="Arial" w:cs="Arial"/>
          <w:b/>
          <w:sz w:val="28"/>
          <w:lang w:val="ru-RU"/>
        </w:rPr>
        <w:t xml:space="preserve">КП № </w:t>
      </w:r>
      <w:r w:rsidRPr="00496EA7">
        <w:rPr>
          <w:rFonts w:ascii="Arial" w:eastAsia="Times New Roman" w:hAnsi="Arial" w:cs="Arial"/>
          <w:b/>
          <w:sz w:val="28"/>
        </w:rPr>
        <w:t>76</w:t>
      </w:r>
      <w:r w:rsidR="00223E00">
        <w:rPr>
          <w:rFonts w:ascii="Arial" w:eastAsia="Times New Roman" w:hAnsi="Arial" w:cs="Arial"/>
          <w:b/>
          <w:sz w:val="28"/>
        </w:rPr>
        <w:t>.1</w:t>
      </w:r>
      <w:r w:rsidRPr="00496EA7">
        <w:rPr>
          <w:rFonts w:ascii="Arial" w:eastAsia="Times New Roman" w:hAnsi="Arial" w:cs="Arial"/>
          <w:b/>
          <w:sz w:val="28"/>
          <w:lang w:val="en-US"/>
        </w:rPr>
        <w:t xml:space="preserve"> </w:t>
      </w:r>
      <w:r w:rsidRPr="00496EA7">
        <w:rPr>
          <w:rFonts w:ascii="Arial" w:eastAsia="Times New Roman" w:hAnsi="Arial" w:cs="Arial"/>
          <w:b/>
          <w:sz w:val="28"/>
        </w:rPr>
        <w:t xml:space="preserve">ДИАГНОСТИКА И ЛЕЧЕНИЕ НА </w:t>
      </w:r>
      <w:r w:rsidRPr="00496EA7">
        <w:rPr>
          <w:rFonts w:ascii="Arial" w:eastAsia="Times New Roman" w:hAnsi="Arial" w:cs="Arial"/>
          <w:b/>
          <w:sz w:val="28"/>
          <w:lang w:val="ru-RU"/>
        </w:rPr>
        <w:t xml:space="preserve">ХРОНИЧНИ ЧЕРНОДРОБНИ ЗАБОЛЯВАНИЯ </w:t>
      </w:r>
      <w:r w:rsidR="0053483D">
        <w:rPr>
          <w:rFonts w:ascii="Arial" w:eastAsia="Times New Roman" w:hAnsi="Arial" w:cs="Arial"/>
          <w:b/>
          <w:sz w:val="28"/>
          <w:lang w:val="ru-RU"/>
        </w:rPr>
        <w:t>ЗА ЛИЦА НАД 18 ГОДИШНА ВЪЗРАСТ</w:t>
      </w:r>
    </w:p>
    <w:p w:rsid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  <w:r w:rsidRPr="00496EA7">
        <w:rPr>
          <w:rFonts w:ascii="Arial" w:eastAsia="Times New Roman" w:hAnsi="Arial" w:cs="Times New Roman"/>
          <w:sz w:val="28"/>
          <w:szCs w:val="20"/>
        </w:rPr>
        <w:t>Минимален болничен престой - 3 дни</w:t>
      </w:r>
    </w:p>
    <w:p w:rsidR="00496EA7" w:rsidRPr="00496EA7" w:rsidRDefault="00496EA7" w:rsidP="00BA0A3D">
      <w:pPr>
        <w:keepNext/>
        <w:keepLines/>
        <w:tabs>
          <w:tab w:val="left" w:pos="8550"/>
        </w:tabs>
        <w:spacing w:after="0" w:line="240" w:lineRule="auto"/>
        <w:ind w:left="57" w:firstLine="570"/>
        <w:jc w:val="both"/>
        <w:rPr>
          <w:rFonts w:ascii="Arial" w:eastAsia="Times New Roman" w:hAnsi="Arial" w:cs="Arial"/>
          <w:b/>
        </w:rPr>
      </w:pPr>
      <w:r w:rsidRPr="00496EA7">
        <w:rPr>
          <w:rFonts w:ascii="Arial" w:eastAsia="Times New Roman" w:hAnsi="Arial" w:cs="Arial"/>
          <w:b/>
        </w:rPr>
        <w:tab/>
      </w:r>
    </w:p>
    <w:p w:rsidR="00496EA7" w:rsidRPr="00496EA7" w:rsidRDefault="00496EA7" w:rsidP="00BA0A3D">
      <w:pPr>
        <w:keepNext/>
        <w:keepLines/>
        <w:spacing w:after="0" w:line="240" w:lineRule="auto"/>
        <w:ind w:left="57" w:firstLine="513"/>
        <w:jc w:val="both"/>
        <w:rPr>
          <w:rFonts w:ascii="Arial" w:eastAsia="Times New Roman" w:hAnsi="Arial" w:cs="Arial"/>
          <w:b/>
        </w:rPr>
      </w:pPr>
      <w:r w:rsidRPr="00496EA7">
        <w:rPr>
          <w:rFonts w:ascii="Arial" w:eastAsia="Times New Roman" w:hAnsi="Arial" w:cs="Arial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496EA7" w:rsidRPr="00496EA7" w:rsidTr="00717CBD">
        <w:trPr>
          <w:jc w:val="center"/>
        </w:trPr>
        <w:tc>
          <w:tcPr>
            <w:tcW w:w="9348" w:type="dxa"/>
          </w:tcPr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Хроничен вирусен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В18.0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Хроничен вирусен хепатит В с делта-агент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В18.1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Хроничен вирусен хепатит В без делта-агент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В18.2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Хроничен вирусен хепатит С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В18.8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 хроничен вирусен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 разстройства на обмяната на въглехидратите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повишена секреция на глюкагон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16.3)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захарен диабет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14)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хипогликемия БДУ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16.2)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мукополизахаридоза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76.0—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76.3)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74.0 Болест на натрупването на гликоген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Сърдечна гликогеноза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Болест на: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Andersen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Cori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Forbes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Hers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McArdle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Pompe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Tauri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Von Gierke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ab/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Недоимък на чернодробна фосфорилаза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 на обмяната на порфирина и билирубина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дефекти на каталаза и пероксидаза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80.0 Наследствена еритропоетична порфирия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Вродена еритропоетична порфирия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Еритропоетична протопорфирия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80.1 Порфирия кутанеа тарда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80.2 Други порфирии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Наследствена копропорфирия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Порфирия: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БДУ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остра интермитентна (чернодробна)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При необходимост от идентифициране на причината се използва допълнителен код за външни причини (клас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XX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).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80.4 Синдром на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Gilbert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80.6 Други разстройства на обмяната на билирубина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Синдром на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Dubin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-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Johnson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Синдром на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Rotor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 на минералната обмяна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алиментарен недоимък на минерални вещества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58—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61)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разстройства на паращитовидната жлеза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20—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21)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недоимък на витамин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55.—)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83.0 Разстройства на обмяната на медта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Болест на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Menkes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(болест на къдравите коси) (болест на стоманените коси)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Болест на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Wilson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lastRenderedPageBreak/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83.1 Разстройства на обмяната на желязото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Хемохроматоза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21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Анемия: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желязонедоимъчна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50.—)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сидеробластна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64.0—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64.3)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 разстройства на обмяната на веществата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хистиоцитоза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X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(хронична)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76.0)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88.0 Разстройства на обмяната на плазмените белтъци, некласифицирани другаде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Недоимък на алфа-1-антитрипсин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Бисалбуминемия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21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разстройство на обмяната на липопротеините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78.—)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моноклонална гамапатия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47.2)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поликлонална хипергамаглобулинемия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89.0)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макроглобулинемия на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Waldenstrom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88.0)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Алкохолна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>К70.0 Алкохолна мастна дистрофия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>К70.1 Алкохолен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Токсично увреждане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лекарствена: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идиосинкратична (непредсказуема)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токсична (предсказуема)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алкохолна болест на черния дроб (К70.—)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синдром на Budd-Chiari (I82.0)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К71.0 Токсично уврежане на черния дроб с холестаза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Холестаза c увреждане на хепатоцитите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“Чиста” холестаза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К71.1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 с чернодробна некроза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Чернодробна недостатъчност (остра)(хронична), причинена от лекарствени средства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K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71.2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 xml:space="preserve"> 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Токсично увреждане на черния дроб, протичащо като остър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К71.3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дроб, протичащо като хроничен персистиращ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К71.4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дроб, протичащо като хроничен лобуларен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К71.5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дроб, протичащо като хроничен активен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Токсично увреждане на черния дроб, протичащо като лупоиден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К71.6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 с картина на хепатит, некласифицирано другаде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К71.8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 с картина на други нарушения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Токсично увреждане на черния дроб с: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фокална нодуларна хиперплазия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чернодробни грануломи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пелиоза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венооклузивна болест на черния дроб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Хроничен хепатит, некласифициран другаде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хепатит (хроничен):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алкохолен (К70.1)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медикаментозен (К71.—)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грануломатозен, НКД (К75.3)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реактивен, неспецифичен (К75.2)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вирусен (В15—В19)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К73.0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Хроничен персистиращ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К73.1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Хроничен лобуларен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lastRenderedPageBreak/>
              <w:t>К73.2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Хроничен активен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Лупоиден хепатит, НКД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К73.8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 xml:space="preserve">Други хронични хепатити, некласифицирани другаде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881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Стеатозен и други</w:t>
            </w: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хепатити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1115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Фиброза и цироза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алкохолна фиброза на черния дроб (К70.2)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кардиачна склероза на черния дроб (К76.1)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цироза (на черния дроб):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алкохолна (К70.3)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(Р78.8)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с токсично увреждане на черния дроб (К71.7)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К74.0 Фиброза на черния дроб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К74.3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Първична билиарна цироза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негноен деструктивен холангит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К74.4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Вторична билиарна цироза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К74.5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Билиарна цироза, неуточнена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К74.6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Друга и неуточнена цироза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Цироза (на черния дроб):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криптогенна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макронодуларна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микронодуларна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смесен тип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портална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постнекротична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 възпалителни болести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хроничен хепатит, некласифициран другаде (К73.—)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хепатит: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остър или подостър (К72.0)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вирусен (В15—В19)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токсично увреждане на черния дроб (К71.—)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К75.2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Неспецифичен реактивен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К75.3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Грануломатозен хепатит, некласифициран другаде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К75.4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>Автоимунен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</w:tabs>
              <w:spacing w:after="0" w:line="240" w:lineRule="auto"/>
              <w:ind w:hanging="82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 болести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алкохолна болест на черния дроб (К70.—)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амилоидна дегенерация на черния дроб</w:t>
            </w:r>
            <w:r w:rsidRPr="00496EA7">
              <w:rPr>
                <w:rFonts w:ascii="Arial" w:eastAsia="Times New Roman" w:hAnsi="Arial" w:cs="Times New Roman"/>
                <w:spacing w:val="-35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pacing w:val="-35"/>
                <w:sz w:val="20"/>
                <w:szCs w:val="20"/>
                <w:lang w:val="ru-RU"/>
              </w:rPr>
              <w:br/>
              <w:t>(Е85.—)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кистозна болест на черния дроб (вродена)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Q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44.6)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тромбоза на чернодробната вена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I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82.0)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хепатомегалия БДУ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R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16.0)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тромбоза на вена порте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I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токсично увреждане на черния дроб (К71.—)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К76.0 Мастна дегенерация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С отклонения в лабораторните показатели и увреждане на черния дроб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91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91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Вродени аномалии на жлъчния мехур, жлъчните пътища и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Q44.6 Кистозна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TmsCyr" w:eastAsia="Times New Roman" w:hAnsi="TmsCyr" w:cs="Times New Roman"/>
                <w:lang w:val="en-US"/>
              </w:rPr>
              <w:tab/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Фиброкистозна болест на черния дроб с отклонения в лабораторните показатели и увреждане на черния дроб</w:t>
            </w:r>
          </w:p>
        </w:tc>
      </w:tr>
    </w:tbl>
    <w:p w:rsidR="00496EA7" w:rsidRPr="00496EA7" w:rsidRDefault="00496EA7" w:rsidP="00BA0A3D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211885" w:rsidRPr="00496EA7" w:rsidRDefault="00211885" w:rsidP="0021188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496EA7">
        <w:rPr>
          <w:rFonts w:ascii="Arial" w:eastAsia="Times New Roman" w:hAnsi="Arial" w:cs="Times New Roman"/>
          <w:b/>
          <w:szCs w:val="20"/>
        </w:rPr>
        <w:t xml:space="preserve">ПО </w:t>
      </w:r>
      <w:r w:rsidRPr="00496EA7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496EA7">
        <w:rPr>
          <w:rFonts w:ascii="Arial" w:eastAsia="Times New Roman" w:hAnsi="Arial" w:cs="Times New Roman"/>
          <w:b/>
          <w:szCs w:val="20"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211885" w:rsidRPr="00496EA7" w:rsidTr="00211885">
        <w:trPr>
          <w:jc w:val="center"/>
        </w:trPr>
        <w:tc>
          <w:tcPr>
            <w:tcW w:w="9412" w:type="dxa"/>
          </w:tcPr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  <w:t>основни ДИАГНОСТИЧНИ ПРОЦЕДУРИ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ДИАГНОСТИЧНИ ПРОЦЕДУРИ НА хранопровод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42.23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езофагоскопия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lastRenderedPageBreak/>
              <w:t>Изключва: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t>същата с биопсия – 42.24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Езофагоскопия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Езофагоскопия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Гъвкава езофагоскопия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(30473-04 [861])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чуждо тяло (30478-10 [852])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Tahoma" w:eastAsia="Times New Roman" w:hAnsi="Tahoma" w:cs="Tahoma"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Tahoma" w:eastAsia="Times New Roman" w:hAnsi="Tahoma" w:cs="Tahoma"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ДИАГНОСТИЧНИ ПРОЦЕДУРИ НА СТОМАХ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44.13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гастроскопия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t>Изключва: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t>такава с биопсия – 44.14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Панендоскопия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Панендоскопия до дуоденума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през изкуствена стома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 през изкуствена стома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 [EGD] през изкуствена стома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дуоденоскопия през изкуствена стома (32095-00 [891])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ендоскопски оглед на тънко черво през изкуствена стома (32095-00 [891])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ДИАГНОСТИЧНИ ПРОЦЕДУРИ НА ТЪНКО ЧЕРВО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45.13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 xml:space="preserve">ендоскопия на тънко черво  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езофагогастродуоденоскопия (</w:t>
            </w: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x-none"/>
              </w:rPr>
              <w:t>EDG</w:t>
            </w: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)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t>Изключва: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t>такава с биопсия – 45.14, 45.16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45.16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езофагогастро дуоденоскопия (EDG) със затворена биопсия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lang w:val="ru-RU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биопсия на едно или повече места на езофаг, стомах и/или дуоденум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Панендоскопия с ексцизия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50.11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(перкутанна) (иглена) биопсия на ЧЕРен дроб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диагностична аспирация от черния дроб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биопсия на огнищни лезии на черния дроб под ехографски контрол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черен дроб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90319-01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аспирация на черен дроб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перкутанна чернодробна биопсия (30409-00 [953])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тези за абсцес, хематом или киста (30224-01 [987])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 xml:space="preserve">*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50.19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други диагностични процедури на ЧЕРен дроб     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лапароскопска биопсия на черен дроб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496EA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скениране на черния дроб и радиоизотопно функционално изследване - 92.02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</w:rPr>
            </w:pPr>
            <w:r w:rsidRPr="00496EA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микроскопиране на проба от черния дроб - 91.01-91.09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Ексцизионни процедури на черен дроб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Перкутанна (затворена) чернодробна биопсия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трансюгуларна чернодробна биопсия (90298-00 [953])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МЕКОТЪКАННО РЕНТГЕНОВО ИЗСЛЕДВАНЕ НА КОРЕМ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t>Изключва: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lastRenderedPageBreak/>
              <w:t>ангиография - 88.40-88.68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**88.01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КАТ на корем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КАТ скениране на корем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t>Изключва: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t>КАТ скениране на бъбреци - 87.71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Компютърна томография на корем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88.74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диагностичен ултразвук на храносмилателна система и черен дроб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           Eластография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 ултразвук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30669-00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Еластография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Verdana" w:eastAsia="Times New Roman" w:hAnsi="Verdana" w:cs="Times New Roman"/>
                <w:b/>
                <w:caps/>
                <w:sz w:val="14"/>
                <w:szCs w:val="14"/>
                <w:highlight w:val="lightGray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ДИАГНОСТИЧЕН УЛТРАЗВУК (ЕХОГРАФИЯ)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*88.76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диагностичен ултразвук на корем и ретроперитонеум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lang w:val="x-none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Конвенционална и Doppler ехография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Ултразвук на корем или таз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Дуплекс ултразвук на интраторакални или интраабдоминални съдове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lang w:val="x-none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val="x-none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x-none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x-none"/>
              </w:rPr>
              <w:tab/>
              <w:t>при състояния, свързани с бременност (55700 [1943], 55729-01 [1945]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ДРУГО ДИАГНОСТИЧНО ОБРАЗНО ПРЕДСТАВЯНЕ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88.97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магнитно резонансно представяне на други и неопределени места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20"/>
                <w:lang w:val="x-none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x-none"/>
              </w:rPr>
              <w:t>корем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Магнитно резонансен образ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548DD4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  <w:r w:rsidRPr="00496EA7">
              <w:rPr>
                <w:rFonts w:ascii="Arial" w:eastAsia="Times New Roman" w:hAnsi="Arial" w:cs="Arial"/>
                <w:b/>
                <w:color w:val="548DD4"/>
                <w:sz w:val="20"/>
                <w:szCs w:val="20"/>
              </w:rPr>
              <w:t xml:space="preserve">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холангиография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FF0000"/>
                <w:sz w:val="14"/>
                <w:szCs w:val="24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496EA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x-none"/>
              </w:rPr>
              <w:t xml:space="preserve"> ИЗСЛЕДВАНЕ НА УРИНА</w:t>
            </w:r>
          </w:p>
          <w:p w:rsidR="00211885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Включва задължително</w:t>
            </w:r>
            <w:r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х</w:t>
            </w: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имично изследване на урина</w:t>
            </w:r>
            <w:r>
              <w:rPr>
                <w:rFonts w:ascii="Verdana" w:eastAsia="Times New Roman" w:hAnsi="Verdana" w:cs="Times New Roman"/>
                <w:sz w:val="14"/>
                <w:szCs w:val="20"/>
              </w:rPr>
              <w:t>.</w:t>
            </w:r>
          </w:p>
          <w:p w:rsidR="00211885" w:rsidRPr="001C6073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r w:rsidRPr="001C6073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Химико-токсикологичен анализ за наркотични вещества </w:t>
            </w:r>
          </w:p>
          <w:p w:rsidR="001C6073" w:rsidRPr="002E5185" w:rsidRDefault="001C6073" w:rsidP="001C6073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2E5185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2E5185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1C6073" w:rsidRPr="002E5185" w:rsidRDefault="001C6073" w:rsidP="001C6073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E5185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lastRenderedPageBreak/>
              <w:t>91920-07      Изследване за кетотела в урината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947AC7" w:rsidRDefault="001C6073" w:rsidP="00761861">
            <w:pPr>
              <w:keepNext/>
              <w:keepLines/>
              <w:tabs>
                <w:tab w:val="left" w:pos="426"/>
                <w:tab w:val="left" w:pos="1197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2E5185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ab/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Изследване за нитрити в урината</w:t>
            </w:r>
          </w:p>
          <w:p w:rsidR="00947AC7" w:rsidRPr="003A5BC7" w:rsidRDefault="001C6073" w:rsidP="00947AC7">
            <w:pPr>
              <w:pStyle w:val="Line2"/>
            </w:pPr>
            <w:r w:rsidRPr="002E5185">
              <w:rPr>
                <w:rFonts w:cs="Times New Roman"/>
                <w:b/>
                <w:caps/>
                <w:sz w:val="14"/>
                <w:szCs w:val="24"/>
              </w:rPr>
              <w:t xml:space="preserve"> </w:t>
            </w:r>
            <w:r w:rsidR="00947AC7" w:rsidRPr="003A5BC7">
              <w:t>91920-19</w:t>
            </w:r>
            <w:r w:rsidR="00947AC7" w:rsidRPr="003A5BC7">
              <w:tab/>
              <w:t>Друго изследване на урина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426"/>
                <w:tab w:val="left" w:pos="1197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x-none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x-none"/>
              </w:rPr>
            </w:pP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>**89.52 ЕКГ</w:t>
            </w:r>
          </w:p>
          <w:p w:rsidR="001C6073" w:rsidRPr="002E5185" w:rsidRDefault="001C6073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Друга електрокардиография [ЕКГ]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2E5185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2E5185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2E5185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**90.52</w:t>
            </w: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МИКРОСКОПСКО ИЗСЛЕДВАНЕ НА КРЪВ – култура</w:t>
            </w: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 </w:t>
            </w:r>
          </w:p>
          <w:p w:rsidR="001C6073" w:rsidRPr="002E5185" w:rsidRDefault="001C6073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1929 Вирусологични изследвания</w:t>
            </w:r>
          </w:p>
          <w:p w:rsidR="001C6073" w:rsidRPr="002E5185" w:rsidRDefault="001C6073" w:rsidP="001C607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91922-06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антитела срещу хепатит С вирус</w:t>
            </w:r>
          </w:p>
          <w:p w:rsidR="001C6073" w:rsidRPr="002E5185" w:rsidRDefault="001C6073" w:rsidP="001C607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>Извършване в реално време PCR за определяне на HCV-RNA и извършване на гено- (серо-) типизиране за хроничен хепатит C</w:t>
            </w:r>
          </w:p>
          <w:p w:rsidR="001C6073" w:rsidRPr="002E5185" w:rsidRDefault="001C6073" w:rsidP="001C607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HCV - RNA при остър вирусен хепатит C</w:t>
            </w:r>
          </w:p>
          <w:p w:rsidR="001C6073" w:rsidRPr="002E5185" w:rsidRDefault="001C6073" w:rsidP="001C607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91922-08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Серологично изследване на антитела срещу хепатит B и D вирус</w:t>
            </w:r>
          </w:p>
          <w:p w:rsidR="001C6073" w:rsidRPr="002E5185" w:rsidRDefault="001C6073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68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Извършване на в реално време PCR за определяне на HBV-DNA за хроничен хепатит </w:t>
            </w:r>
          </w:p>
          <w:p w:rsidR="001C6073" w:rsidRPr="002E5185" w:rsidRDefault="001C6073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</w:pP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>**</w:t>
            </w: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>90.59</w:t>
            </w: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 xml:space="preserve">ИЗСЛЕДВАНЕ НА КРЪВ </w:t>
            </w:r>
          </w:p>
          <w:p w:rsidR="001C6073" w:rsidRPr="002E5185" w:rsidRDefault="001C6073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Включва задължително следния пакет медико-диагностични изследвания:</w:t>
            </w:r>
          </w:p>
          <w:p w:rsidR="001C6073" w:rsidRPr="002E5185" w:rsidRDefault="001C6073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Хематологични – ПКК; </w:t>
            </w:r>
          </w:p>
          <w:p w:rsidR="001C6073" w:rsidRPr="002E5185" w:rsidRDefault="001C6073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Клинико-химични - кр. захар, креатинин, билирубин – общ, АСАТ, АЛАТ, ГГТ, АФ, общ белтък, албумин, </w:t>
            </w:r>
          </w:p>
          <w:p w:rsidR="001C6073" w:rsidRPr="002E5185" w:rsidRDefault="001C6073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lang w:val="x-none"/>
              </w:rPr>
            </w:pPr>
            <w:r w:rsidRPr="002E5185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Хемокоагулационни изследвания - фибриноген, протромбиново време (индекс, INR) ;аПТТ ;</w:t>
            </w:r>
          </w:p>
          <w:p w:rsidR="001C6073" w:rsidRPr="002E5185" w:rsidRDefault="001C6073" w:rsidP="001C6073">
            <w:pPr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91910-10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активирано парциално тромбопластиново време (APTT)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1C6073" w:rsidRPr="002E5185" w:rsidRDefault="001C6073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91910-18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албумин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x-none"/>
              </w:rPr>
            </w:pPr>
            <w:r w:rsidRPr="002E5185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91.09 </w:t>
            </w:r>
            <w:r w:rsidRPr="002E5185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x-none"/>
              </w:rPr>
              <w:t xml:space="preserve">ПАТОМОРФОЛОГИЧНО ИЗСЛЕДВАНЕ НА ПРОБА ОТ ЧЕРЕН ДРОБ, ЖЛЪЧЕН ПЪТ И ПАНКРЕАС </w:t>
            </w:r>
          </w:p>
          <w:p w:rsidR="001C6073" w:rsidRPr="002E5185" w:rsidRDefault="001C6073" w:rsidP="001C607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Морфологични изследвания</w:t>
            </w:r>
          </w:p>
          <w:p w:rsidR="001C6073" w:rsidRPr="00496EA7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91930-07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Патоморфологично изследване на проба от черен дроб и/или жлъчен път и/или панкреас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3E38E2" w:rsidRDefault="003E38E2" w:rsidP="003E38E2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3E38E2" w:rsidRDefault="003E38E2" w:rsidP="003E38E2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3E38E2" w:rsidRDefault="003E38E2" w:rsidP="003E38E2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3E38E2" w:rsidRDefault="003E38E2" w:rsidP="003E38E2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3E38E2" w:rsidRDefault="003E38E2" w:rsidP="003E38E2"/>
          <w:p w:rsidR="00211885" w:rsidRPr="00496EA7" w:rsidRDefault="00211885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  <w:t>основни терапевтични процедури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ПУНКЦИЯ НА СЪД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   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lastRenderedPageBreak/>
              <w:t>Такава за циркулаторно мониториране – 89.60-89.69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>** 38.99 пункция на вена - кръвопускане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x-none"/>
              </w:rPr>
              <w:t xml:space="preserve"> 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Лечебна флеботомия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GB"/>
              </w:rPr>
              <w:tab/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 инцизионни процедури на вени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  <w:tab w:val="left" w:pos="119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x-none"/>
              </w:rPr>
              <w:t>13757-00</w:t>
            </w:r>
            <w:r w:rsidRPr="00496EA7">
              <w:rPr>
                <w:rFonts w:ascii="Arial" w:eastAsia="Times New Roman" w:hAnsi="Arial" w:cs="Arial"/>
                <w:sz w:val="20"/>
                <w:szCs w:val="20"/>
                <w:lang w:val="x-none"/>
              </w:rPr>
              <w:tab/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Терапевтична венесекция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ТРАНСФУЗИЯ НА КРЪВ И КРЪВНИ КОМПОНЕНТИ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6"/>
                <w:szCs w:val="16"/>
                <w:highlight w:val="yellow"/>
                <w:lang w:val="x-none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99.04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 xml:space="preserve"> трансфузия на еритроцитна маса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Прилагане на кръв и кръвни продукти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тромбоцити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496EA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99.07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GB"/>
              </w:rPr>
              <w:t>Humanalbumin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гранулоцити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6"/>
                <w:szCs w:val="16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ИНЖЕКЦИЯ ИЛИ ИНФУЗИЯ НА ДРУГо ЛЕЧЕБНо ИЛИ ПРОФИЛАКТИЧНо вещество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x-none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99.18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инжекция или инфузия на електролити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Port-A-Cath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ИНЖЕКЦИЯ ИЛИ ИНФУЗИЯ НА ДРУГо ЛЕЧЕБНо ИЛИ ПРОФИЛАКТИЧНо вещество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x-none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99.21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инжекция на антибиотик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96EA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С друго лечебно или профилактично вещество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инфузионен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Arial" w:eastAsia="Times New Roman" w:hAnsi="Arial" w:cs="Times New Roman"/>
                <w:b/>
                <w:caps/>
                <w:sz w:val="16"/>
                <w:szCs w:val="16"/>
                <w:lang w:val="x-none"/>
              </w:rPr>
            </w:pPr>
          </w:p>
        </w:tc>
      </w:tr>
    </w:tbl>
    <w:p w:rsidR="00211885" w:rsidRPr="00496EA7" w:rsidRDefault="00211885" w:rsidP="00211885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96EA7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496EA7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отчетени:</w:t>
      </w:r>
    </w:p>
    <w:p w:rsidR="001C6073" w:rsidRPr="002E5185" w:rsidRDefault="001C6073" w:rsidP="001C607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2E5185">
        <w:rPr>
          <w:rFonts w:ascii="Arial" w:eastAsia="Times New Roman" w:hAnsi="Arial" w:cs="Times New Roman"/>
          <w:szCs w:val="24"/>
        </w:rPr>
        <w:t xml:space="preserve">- </w:t>
      </w:r>
      <w:r>
        <w:rPr>
          <w:rFonts w:ascii="Arial" w:eastAsia="Times New Roman" w:hAnsi="Arial" w:cs="Times New Roman"/>
          <w:szCs w:val="20"/>
        </w:rPr>
        <w:t>ч</w:t>
      </w:r>
      <w:r w:rsidRPr="002E5185">
        <w:rPr>
          <w:rFonts w:ascii="Arial" w:eastAsia="Times New Roman" w:hAnsi="Arial" w:cs="Times New Roman"/>
          <w:szCs w:val="20"/>
        </w:rPr>
        <w:t xml:space="preserve">етири основни диагностични процедури, от които три задължителни </w:t>
      </w:r>
      <w:r w:rsidRPr="002E5185">
        <w:rPr>
          <w:rFonts w:ascii="Arial" w:eastAsia="Times New Roman" w:hAnsi="Arial" w:cs="Times New Roman"/>
          <w:szCs w:val="20"/>
          <w:highlight w:val="yellow"/>
        </w:rPr>
        <w:t>**88.76</w:t>
      </w:r>
      <w:r w:rsidRPr="002E5185">
        <w:rPr>
          <w:rFonts w:ascii="Arial" w:eastAsia="Times New Roman" w:hAnsi="Arial" w:cs="Times New Roman"/>
          <w:szCs w:val="20"/>
        </w:rPr>
        <w:t>/55036-00/55276-00/55278-00;</w:t>
      </w:r>
      <w:r w:rsidRPr="002E5185">
        <w:rPr>
          <w:rFonts w:ascii="Arial" w:eastAsia="Times New Roman" w:hAnsi="Arial" w:cs="Times New Roman"/>
          <w:szCs w:val="24"/>
          <w:highlight w:val="yellow"/>
        </w:rPr>
        <w:t xml:space="preserve"> </w:t>
      </w:r>
      <w:r w:rsidRPr="002E5185">
        <w:rPr>
          <w:rFonts w:ascii="Arial" w:eastAsia="Times New Roman" w:hAnsi="Arial" w:cs="Times New Roman"/>
          <w:szCs w:val="20"/>
          <w:highlight w:val="yellow"/>
          <w:lang w:val="ru-RU"/>
        </w:rPr>
        <w:t>**89.52</w:t>
      </w:r>
      <w:r w:rsidRPr="002E5185">
        <w:rPr>
          <w:rFonts w:ascii="Arial" w:eastAsia="Times New Roman" w:hAnsi="Arial" w:cs="Times New Roman"/>
          <w:szCs w:val="20"/>
          <w:lang w:val="ru-RU"/>
        </w:rPr>
        <w:t>/11700-00;</w:t>
      </w:r>
      <w:r w:rsidRPr="002E5185">
        <w:rPr>
          <w:rFonts w:ascii="Arial" w:eastAsia="Times New Roman" w:hAnsi="Arial" w:cs="Times New Roman"/>
          <w:szCs w:val="20"/>
        </w:rPr>
        <w:t xml:space="preserve"> **</w:t>
      </w:r>
      <w:r w:rsidRPr="002E5185">
        <w:rPr>
          <w:rFonts w:ascii="Arial" w:eastAsia="Times New Roman" w:hAnsi="Arial" w:cs="Times New Roman"/>
          <w:szCs w:val="20"/>
          <w:highlight w:val="yellow"/>
        </w:rPr>
        <w:t>90.59</w:t>
      </w:r>
      <w:r w:rsidRPr="002E5185">
        <w:rPr>
          <w:rFonts w:ascii="Arial" w:eastAsia="Times New Roman" w:hAnsi="Arial" w:cs="Times New Roman"/>
          <w:szCs w:val="20"/>
        </w:rPr>
        <w:t xml:space="preserve"> </w:t>
      </w:r>
      <w:r w:rsidRPr="002E5185">
        <w:rPr>
          <w:rFonts w:ascii="Arial" w:eastAsia="Times New Roman" w:hAnsi="Arial" w:cs="Times New Roman"/>
          <w:bCs/>
          <w:color w:val="000000"/>
          <w:szCs w:val="24"/>
        </w:rPr>
        <w:t>(</w:t>
      </w:r>
      <w:r w:rsidRPr="002E5185">
        <w:rPr>
          <w:rFonts w:ascii="Arial" w:eastAsia="Times New Roman" w:hAnsi="Arial" w:cs="Arial"/>
          <w:szCs w:val="20"/>
        </w:rPr>
        <w:t>Включва задължително извършване на целия комплекс от медико-диагностични изследвания</w:t>
      </w:r>
      <w:r w:rsidRPr="002E5185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1923 „Хематологични изследвания“ и блок 1924 „Биохимични изследвания“) </w:t>
      </w:r>
      <w:r w:rsidRPr="002E5185">
        <w:rPr>
          <w:rFonts w:ascii="Arial" w:eastAsia="Times New Roman" w:hAnsi="Arial" w:cs="Times New Roman"/>
          <w:szCs w:val="24"/>
        </w:rPr>
        <w:t>и една терапевтична процедура.</w:t>
      </w:r>
      <w:r w:rsidRPr="002E5185">
        <w:rPr>
          <w:rFonts w:ascii="Arial" w:eastAsia="Times New Roman" w:hAnsi="Arial" w:cs="Times New Roman"/>
          <w:b/>
          <w:szCs w:val="20"/>
        </w:rPr>
        <w:t xml:space="preserve"> </w:t>
      </w:r>
    </w:p>
    <w:p w:rsidR="001C6073" w:rsidRPr="002E5185" w:rsidRDefault="001C6073" w:rsidP="001C607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 w:rsidRPr="002E5185">
        <w:rPr>
          <w:rFonts w:ascii="Arial" w:eastAsia="Times New Roman" w:hAnsi="Arial" w:cs="Times New Roman"/>
          <w:noProof/>
          <w:snapToGrid w:val="0"/>
          <w:szCs w:val="20"/>
        </w:rPr>
        <w:t xml:space="preserve">Терапевтичните процедури: </w:t>
      </w:r>
      <w:r w:rsidRPr="002E5185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*99.21</w:t>
      </w:r>
      <w:r w:rsidRPr="002E5185">
        <w:rPr>
          <w:rFonts w:ascii="Arial" w:eastAsia="Times New Roman" w:hAnsi="Arial" w:cs="Times New Roman"/>
          <w:noProof/>
          <w:snapToGrid w:val="0"/>
          <w:szCs w:val="20"/>
        </w:rPr>
        <w:t xml:space="preserve">/96197-02; </w:t>
      </w:r>
      <w:r w:rsidRPr="002E5185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*99.22</w:t>
      </w:r>
      <w:r w:rsidRPr="002E5185">
        <w:rPr>
          <w:rFonts w:ascii="Arial" w:eastAsia="Times New Roman" w:hAnsi="Arial" w:cs="Times New Roman"/>
          <w:noProof/>
          <w:snapToGrid w:val="0"/>
          <w:szCs w:val="20"/>
        </w:rPr>
        <w:t xml:space="preserve">,/96199-02 и </w:t>
      </w:r>
      <w:r w:rsidRPr="002E5185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*99.29</w:t>
      </w:r>
      <w:r w:rsidRPr="002E5185">
        <w:rPr>
          <w:rFonts w:ascii="Arial" w:eastAsia="Times New Roman" w:hAnsi="Arial" w:cs="Times New Roman"/>
          <w:noProof/>
          <w:snapToGrid w:val="0"/>
          <w:szCs w:val="20"/>
        </w:rPr>
        <w:t>/96199-09/96200-09/96197-09 се кодират само при минимум тридневен курс на лечение, като в ИЗ се посочва вида, дозата и курса на лечение.</w:t>
      </w:r>
    </w:p>
    <w:p w:rsidR="001C6073" w:rsidRPr="002E5185" w:rsidRDefault="001C6073" w:rsidP="001C607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  <w:noProof/>
          <w:snapToGrid w:val="0"/>
        </w:rPr>
      </w:pPr>
      <w:r w:rsidRPr="002E5185">
        <w:rPr>
          <w:rFonts w:ascii="Arial" w:eastAsia="Times New Roman" w:hAnsi="Arial" w:cs="Times New Roman"/>
          <w:noProof/>
          <w:snapToGrid w:val="0"/>
          <w:szCs w:val="20"/>
        </w:rPr>
        <w:t xml:space="preserve">Клиника/отделение по инфекциозни болести отчитат преминали случаи само по диагноза </w:t>
      </w:r>
      <w:r w:rsidRPr="002E5185">
        <w:rPr>
          <w:rFonts w:ascii="Arial" w:eastAsia="Times New Roman" w:hAnsi="Arial" w:cs="Times New Roman"/>
          <w:b/>
          <w:noProof/>
          <w:snapToGrid w:val="0"/>
          <w:szCs w:val="20"/>
        </w:rPr>
        <w:t xml:space="preserve">К71.2 </w:t>
      </w:r>
      <w:r w:rsidRPr="002E5185">
        <w:rPr>
          <w:rFonts w:ascii="Arial" w:eastAsia="Times New Roman" w:hAnsi="Arial" w:cs="Arial"/>
          <w:noProof/>
          <w:snapToGrid w:val="0"/>
        </w:rPr>
        <w:t>„</w:t>
      </w:r>
      <w:r w:rsidRPr="002E5185">
        <w:rPr>
          <w:rFonts w:ascii="Arial" w:eastAsia="Times New Roman" w:hAnsi="Arial" w:cs="Arial"/>
        </w:rPr>
        <w:t>Токсично увреждане на черния дроб, протичащо, като остър хепатит”</w:t>
      </w:r>
      <w:r w:rsidRPr="002E5185">
        <w:rPr>
          <w:rFonts w:ascii="Arial" w:eastAsia="Times New Roman" w:hAnsi="Arial" w:cs="Arial"/>
          <w:b/>
          <w:noProof/>
          <w:snapToGrid w:val="0"/>
        </w:rPr>
        <w:t>.</w:t>
      </w:r>
    </w:p>
    <w:p w:rsidR="001C6073" w:rsidRDefault="001C6073" w:rsidP="001C6073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Cs/>
          <w:snapToGrid w:val="0"/>
          <w:szCs w:val="20"/>
          <w:lang w:val="en-US"/>
        </w:rPr>
      </w:pPr>
      <w:r w:rsidRPr="002E5185">
        <w:rPr>
          <w:rFonts w:ascii="Arial" w:eastAsia="Times New Roman" w:hAnsi="Arial" w:cs="Times New Roman"/>
          <w:bCs/>
          <w:snapToGrid w:val="0"/>
          <w:szCs w:val="20"/>
        </w:rPr>
        <w:t>Пациенти с диагноза</w:t>
      </w:r>
      <w:r w:rsidRPr="002E5185">
        <w:rPr>
          <w:rFonts w:ascii="Arial" w:eastAsia="Times New Roman" w:hAnsi="Arial" w:cs="Times New Roman"/>
          <w:b/>
          <w:bCs/>
          <w:snapToGrid w:val="0"/>
          <w:szCs w:val="20"/>
        </w:rPr>
        <w:t xml:space="preserve"> К73.0; К73.8 и К76.0 </w:t>
      </w:r>
      <w:r w:rsidRPr="002E5185">
        <w:rPr>
          <w:rFonts w:ascii="Arial" w:eastAsia="Times New Roman" w:hAnsi="Arial" w:cs="Times New Roman"/>
          <w:bCs/>
          <w:snapToGrid w:val="0"/>
          <w:szCs w:val="20"/>
        </w:rPr>
        <w:t>се хоспитализират при отклонения в лабораторните показатели, насочващи към прогресия на заболяването, въпреки провежданата амбулаторна терапия или при индикации за извършване на чернодробна биопсия.</w:t>
      </w:r>
    </w:p>
    <w:p w:rsidR="009E79F7" w:rsidRPr="008134A9" w:rsidRDefault="009E79F7" w:rsidP="008134A9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1C6073" w:rsidRPr="002E5185" w:rsidRDefault="001C6073" w:rsidP="001C6073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2E5185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2E5185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2E5185">
        <w:rPr>
          <w:rFonts w:ascii="Arial" w:eastAsia="Times New Roman" w:hAnsi="Arial" w:cs="Times New Roman"/>
          <w:szCs w:val="24"/>
        </w:rPr>
        <w:t xml:space="preserve">ако са приложени ехографски протокол със или без </w:t>
      </w:r>
      <w:r w:rsidRPr="002E5185">
        <w:rPr>
          <w:rFonts w:ascii="Arial" w:eastAsia="Times New Roman" w:hAnsi="Arial" w:cs="Times New Roman"/>
        </w:rPr>
        <w:t>снимка от ехографи</w:t>
      </w:r>
      <w:r w:rsidRPr="001C6073">
        <w:rPr>
          <w:rFonts w:ascii="Arial" w:eastAsia="Times New Roman" w:hAnsi="Arial" w:cs="Times New Roman"/>
        </w:rPr>
        <w:t>я,</w:t>
      </w:r>
      <w:r w:rsidRPr="002E5185">
        <w:rPr>
          <w:rFonts w:ascii="Arial" w:eastAsia="Times New Roman" w:hAnsi="Arial" w:cs="Times New Roman"/>
          <w:szCs w:val="24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1C6073" w:rsidRPr="002E5185" w:rsidRDefault="001C6073" w:rsidP="001C607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E518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2E518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E518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1C6073" w:rsidRPr="002E5185" w:rsidRDefault="001C6073" w:rsidP="001C607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E518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2E518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E518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496EA7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bookmarkStart w:id="0" w:name="_GoBack"/>
      <w:bookmarkEnd w:id="0"/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lastRenderedPageBreak/>
        <w:t>- вида на изследването;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496EA7">
        <w:rPr>
          <w:rFonts w:ascii="Arial" w:eastAsia="Times New Roman" w:hAnsi="Arial" w:cs="Times New Roman"/>
          <w:b/>
          <w:szCs w:val="24"/>
        </w:rPr>
        <w:br w:type="page"/>
      </w:r>
      <w:r w:rsidRPr="00496EA7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496EA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96EA7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"Гастроентерология" </w:t>
      </w:r>
      <w:r w:rsidRPr="00E400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 xml:space="preserve">(за дейностите по т.4, т.9 и т.10 от блок </w:t>
      </w:r>
      <w:r w:rsidRPr="00E40029">
        <w:rPr>
          <w:rFonts w:ascii="Arial" w:eastAsia="Times New Roman" w:hAnsi="Arial" w:cs="Times New Roman"/>
          <w:noProof/>
          <w:color w:val="000000"/>
          <w:szCs w:val="20"/>
          <w:lang w:val="en-US"/>
        </w:rPr>
        <w:t xml:space="preserve">II </w:t>
      </w:r>
      <w:r w:rsidRPr="00E40029">
        <w:rPr>
          <w:rFonts w:ascii="Arial" w:eastAsia="Times New Roman" w:hAnsi="Arial" w:cs="Times New Roman"/>
          <w:noProof/>
          <w:color w:val="000000"/>
          <w:szCs w:val="20"/>
        </w:rPr>
        <w:t>„Индикации за хоспитализация и лечение“ – „</w:t>
      </w:r>
      <w:r w:rsidRPr="00E40029">
        <w:rPr>
          <w:rFonts w:ascii="Arial" w:eastAsia="Times New Roman" w:hAnsi="Arial" w:cs="Times New Roman"/>
          <w:color w:val="000000"/>
          <w:szCs w:val="20"/>
        </w:rPr>
        <w:t>Диагностика и лечение на:“, при лица над 18 години, осъществявани най-малко на трето ниво на компетентност, съгласно медицински стандарт "Гастроентерология")</w:t>
      </w:r>
      <w:r w:rsidRPr="00E40029">
        <w:rPr>
          <w:rFonts w:ascii="Arial" w:eastAsia="Times New Roman" w:hAnsi="Arial" w:cs="Times New Roman"/>
          <w:b/>
          <w:szCs w:val="20"/>
        </w:rPr>
        <w:t xml:space="preserve"> </w:t>
      </w:r>
      <w:r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осъществявана най-малко </w:t>
      </w:r>
      <w:r w:rsidR="00E40029"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на второ ниво на компетентност,</w:t>
      </w:r>
      <w:r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от обхвата на медицинската специалност "Инфекциозни болести", осъществявана на трето ниво на компетентност, съгласно медицински стандарт "Инфекциозни болести" (само за МКБ-10 код К71.2). </w:t>
      </w:r>
      <w:r w:rsidRPr="00E40029">
        <w:rPr>
          <w:rFonts w:ascii="Arial" w:eastAsia="Times New Roman" w:hAnsi="Arial" w:cs="Times New Roman"/>
          <w:noProof/>
          <w:szCs w:val="20"/>
          <w:lang w:val="ru-RU"/>
        </w:rPr>
        <w:t>И</w:t>
      </w:r>
      <w:r w:rsidRPr="00E400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зискванията за наличие на задължителни звена, апаратура и специалисти са в</w:t>
      </w:r>
      <w:r w:rsidRPr="00E4002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496EA7">
        <w:rPr>
          <w:rFonts w:ascii="Arial" w:eastAsia="Times New Roman" w:hAnsi="Arial" w:cs="Times New Roman"/>
          <w:noProof/>
          <w:color w:val="000000"/>
          <w:szCs w:val="20"/>
        </w:rPr>
        <w:t xml:space="preserve"> 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496EA7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496EA7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496EA7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за </w:t>
      </w:r>
      <w:r w:rsidRPr="00496EA7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496EA7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496EA7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862D1D" w:rsidRPr="00496EA7" w:rsidRDefault="00862D1D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496EA7" w:rsidRPr="00496EA7" w:rsidTr="00717CBD">
        <w:trPr>
          <w:jc w:val="center"/>
        </w:trPr>
        <w:tc>
          <w:tcPr>
            <w:tcW w:w="8294" w:type="dxa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Клиника/отделение по инфекциозни болести (</w:t>
            </w: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>само за код К71.2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</w:tbl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496EA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496EA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496EA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496EA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496EA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496EA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tbl>
      <w:tblPr>
        <w:tblW w:w="8019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19"/>
      </w:tblGrid>
      <w:tr w:rsidR="00496EA7" w:rsidRPr="00496EA7" w:rsidTr="00717CBD">
        <w:trPr>
          <w:jc w:val="center"/>
        </w:trPr>
        <w:tc>
          <w:tcPr>
            <w:tcW w:w="8019" w:type="dxa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96EA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96EA7" w:rsidRPr="00496EA7" w:rsidTr="00717CBD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496EA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</w:tbl>
    <w:p w:rsidR="00504534" w:rsidRDefault="00504534" w:rsidP="00504534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4"/>
          <w:lang w:val="ru-RU" w:eastAsia="bg-BG"/>
        </w:rPr>
      </w:pPr>
    </w:p>
    <w:p w:rsidR="00496EA7" w:rsidRPr="00E5438A" w:rsidRDefault="00504534" w:rsidP="00504534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>НЗОК не заплаща стойността на лекарствени продукти по Приложение 1 "Лекарствени продукти, предназначени за лечение на заболявания, които се заплащат по реда на Закона за здравното осигуряване" на Позитивен лекарствен списък,</w:t>
      </w:r>
      <w:r w:rsidR="001D7F29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 за лечение на пациенти с установена (след извършване на съответния тест</w:t>
      </w:r>
      <w:r w:rsidR="00AE4351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 и вписан резултат в Протокол 1А</w:t>
      </w:r>
      <w:r w:rsidR="001D7F29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) </w:t>
      </w:r>
      <w:r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>употреб</w:t>
      </w:r>
      <w:r w:rsidR="001D7F29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>а на</w:t>
      </w:r>
      <w:r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 наркотични вещества. </w:t>
      </w:r>
    </w:p>
    <w:p w:rsidR="00504534" w:rsidRDefault="00504534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496EA7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496EA7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496EA7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496EA7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496EA7" w:rsidRPr="00496EA7" w:rsidRDefault="00496EA7" w:rsidP="00BA0A3D">
      <w:pPr>
        <w:keepNext/>
        <w:keepLines/>
        <w:spacing w:after="0" w:line="240" w:lineRule="auto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над 18 години:</w:t>
      </w:r>
    </w:p>
    <w:p w:rsidR="00496EA7" w:rsidRPr="00496EA7" w:rsidRDefault="00496EA7" w:rsidP="00BA0A3D">
      <w:pPr>
        <w:keepNext/>
        <w:keepLines/>
        <w:spacing w:before="40" w:after="0" w:line="280" w:lineRule="atLeast"/>
        <w:ind w:left="540" w:firstLine="27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  <w:lang w:val="ru-RU"/>
        </w:rPr>
        <w:t>- лекари със специалност по гастроентерология</w:t>
      </w:r>
      <w:r w:rsidRPr="00496EA7">
        <w:rPr>
          <w:rFonts w:ascii="Arial" w:eastAsia="Times New Roman" w:hAnsi="Arial" w:cs="Times New Roman"/>
        </w:rPr>
        <w:t xml:space="preserve"> – минимум двама; </w:t>
      </w:r>
    </w:p>
    <w:p w:rsidR="00496EA7" w:rsidRPr="00496EA7" w:rsidRDefault="00496EA7" w:rsidP="00862D1D">
      <w:pPr>
        <w:keepNext/>
        <w:keepLines/>
        <w:spacing w:before="40" w:after="0" w:line="280" w:lineRule="atLeast"/>
        <w:ind w:left="851" w:hanging="284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>- за III ниво на компетентност клиника/отделение по гастроентерология: минимален брой специалисти: минимум 6 лекари, от които: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4 лекари с призната специалност по гастроентерология,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lastRenderedPageBreak/>
        <w:t xml:space="preserve"> минимум 3 с квалификация по конвенционална абдоминална ехография;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2 с  квалификация по абдоминална Доплер ехография;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1 с квалификация по интервенционална абдоминална ехография;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8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3 с квалификация по конвенционална горна и долна гастроинтестинална ендоскопия;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8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2 с квалификация по интервенционална горна и долна гастроинтестинална ендоскопия;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8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1 с квалификация по ЕРХП и свързани интервенционални ендоскопски процедури).</w:t>
      </w:r>
    </w:p>
    <w:p w:rsidR="00496EA7" w:rsidRPr="00496EA7" w:rsidRDefault="00496EA7" w:rsidP="00BA0A3D">
      <w:pPr>
        <w:keepNext/>
        <w:keepLines/>
        <w:spacing w:after="0" w:line="240" w:lineRule="auto"/>
        <w:ind w:left="540" w:hanging="114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</w:rPr>
        <w:t>или</w:t>
      </w:r>
    </w:p>
    <w:p w:rsidR="00496EA7" w:rsidRPr="00496EA7" w:rsidRDefault="00496EA7" w:rsidP="00BA0A3D">
      <w:pPr>
        <w:keepNext/>
        <w:keepLines/>
        <w:spacing w:after="0" w:line="240" w:lineRule="auto"/>
        <w:ind w:left="741" w:firstLine="27"/>
        <w:jc w:val="both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</w:rPr>
        <w:t xml:space="preserve">лекари със специалност по инфекциозни болести – минимум шест </w:t>
      </w:r>
      <w:r w:rsidRPr="00496EA7">
        <w:rPr>
          <w:rFonts w:ascii="Arial" w:eastAsia="Times New Roman" w:hAnsi="Arial" w:cs="Times New Roman"/>
          <w:szCs w:val="20"/>
        </w:rPr>
        <w:t>(само за код К71.2);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96EA7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496EA7">
        <w:rPr>
          <w:rFonts w:ascii="Arial" w:eastAsia="Times New Roman" w:hAnsi="Arial" w:cs="Times New Roman"/>
          <w:szCs w:val="20"/>
        </w:rPr>
        <w:t>лекар със специалност по</w:t>
      </w:r>
      <w:r w:rsidRPr="00496EA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96EA7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496EA7" w:rsidRPr="00EF34A2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- минимум един с </w:t>
      </w:r>
      <w:r w:rsidRPr="00EF34A2">
        <w:rPr>
          <w:rFonts w:ascii="Arial" w:eastAsia="Times New Roman" w:hAnsi="Arial" w:cs="Times New Roman"/>
          <w:szCs w:val="20"/>
        </w:rPr>
        <w:t xml:space="preserve">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 </w:t>
      </w:r>
      <w:r w:rsidRPr="00EF34A2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496EA7" w:rsidRPr="00EF34A2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EF34A2" w:rsidRDefault="00496EA7" w:rsidP="00BA0A3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EF34A2">
        <w:rPr>
          <w:rFonts w:ascii="Arial" w:eastAsia="Times New Roman" w:hAnsi="Arial" w:cs="Times New Roman"/>
          <w:szCs w:val="20"/>
        </w:rPr>
        <w:t>При анамнеза от страна</w:t>
      </w:r>
      <w:r w:rsidRPr="00EF34A2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EF34A2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496EA7" w:rsidRPr="00EF34A2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p w:rsidR="00496EA7" w:rsidRPr="00EF34A2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EF34A2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EF34A2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</w:t>
      </w:r>
      <w:r w:rsidRPr="00496EA7">
        <w:rPr>
          <w:rFonts w:ascii="Arial" w:eastAsia="Calibri" w:hAnsi="Arial" w:cs="Arial"/>
          <w:b/>
          <w:noProof/>
          <w:snapToGrid w:val="0"/>
        </w:rPr>
        <w:t xml:space="preserve"> и определения диагностично-лечебен план.</w:t>
      </w:r>
    </w:p>
    <w:p w:rsidR="00496EA7" w:rsidRPr="00496EA7" w:rsidRDefault="00496EA7" w:rsidP="00BA0A3D">
      <w:pPr>
        <w:keepNext/>
        <w:keepLines/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496EA7" w:rsidRPr="00496EA7" w:rsidRDefault="00496EA7" w:rsidP="00BA0A3D">
      <w:pPr>
        <w:keepNext/>
        <w:keepLines/>
        <w:numPr>
          <w:ilvl w:val="0"/>
          <w:numId w:val="5"/>
        </w:numPr>
        <w:tabs>
          <w:tab w:val="left" w:pos="284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b/>
          <w:noProof/>
          <w:lang w:val="en-US"/>
        </w:rPr>
      </w:pPr>
      <w:r w:rsidRPr="00496EA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Спешна диагностика и лечение при пациенти с: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остро настъпили значими промени в клиничните белези, изобразителните изследвания и/или лабораторните показатели, отразяващи чернодробната функция на болен с известно или подозирано хронично чернодробно заболяване;</w:t>
      </w:r>
    </w:p>
    <w:p w:rsidR="00496EA7" w:rsidRDefault="00496EA7" w:rsidP="008E43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496EA7">
        <w:rPr>
          <w:rFonts w:ascii="Arial" w:eastAsia="Times New Roman" w:hAnsi="Arial" w:cs="Times New Roman"/>
          <w:b/>
          <w:szCs w:val="20"/>
        </w:rPr>
        <w:t>Диагностика и лечение на:</w:t>
      </w:r>
    </w:p>
    <w:p w:rsidR="008E437A" w:rsidRPr="008E437A" w:rsidRDefault="008E437A" w:rsidP="008E43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>хронични вирусни хепатити: вирусна репликация, генотипизиране на НСV и субтипизиране на НСV генотип 1, оценка на тежестта на чернодробното заболяване и неговите усложнения;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>пациенти с възникнали остри усложнения при противовирусно или имуносупресивно лечение, които не могат да бъдат овладени в амбулаторни условия;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 xml:space="preserve">специфично лечение при болест на Уилсън и хемохроматоза; 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със: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>комплекс от клинични симптоми, характерни за хронично чернодробно заболяване, лабораторно или инструментално установено отклонение без данни за бърза прогресия – за диагностично уточняване и лечение в болнични условия след приключване на диагностично-лечебния процес в специализираната извънболнична медицинска помощ;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>известно хронично чернодробно заболяване без усложнения, провеждащи амбулаторно лечение без добър терапевтичен ефект;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lastRenderedPageBreak/>
        <w:t>стартиране, проследяване и оценка на ефективността на: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>антивирусно лечение на хронични вирусни хепатити и цирози;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 xml:space="preserve">специфична/патогенетична терапия при редки </w:t>
      </w:r>
      <w:r w:rsidR="006437B2" w:rsidRPr="008E437A">
        <w:rPr>
          <w:rFonts w:ascii="Arial" w:eastAsia="Times New Roman" w:hAnsi="Arial" w:cs="Times New Roman"/>
          <w:szCs w:val="20"/>
        </w:rPr>
        <w:t>чернодробни заболявания и авто-</w:t>
      </w:r>
      <w:r w:rsidRPr="008E437A">
        <w:rPr>
          <w:rFonts w:ascii="Arial" w:eastAsia="Times New Roman" w:hAnsi="Arial" w:cs="Times New Roman"/>
          <w:szCs w:val="20"/>
        </w:rPr>
        <w:t>имунни заболявания на черния дроб, както и лечение на възникналите усложнения.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от 24 час до 48 час от постъпването</w:t>
      </w:r>
      <w:r w:rsidRPr="00496EA7">
        <w:rPr>
          <w:rFonts w:ascii="Arial" w:eastAsia="Times New Roman" w:hAnsi="Arial" w:cs="Times New Roman"/>
          <w:szCs w:val="20"/>
          <w:lang w:val="ru-RU"/>
        </w:rPr>
        <w:t xml:space="preserve"> . </w:t>
      </w:r>
      <w:r w:rsidRPr="00496EA7">
        <w:rPr>
          <w:rFonts w:ascii="Arial" w:eastAsia="Times New Roman" w:hAnsi="Arial" w:cs="Times New Roman"/>
          <w:szCs w:val="20"/>
        </w:rPr>
        <w:t xml:space="preserve">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престой. При необходимост КТ или МРТ се извършват до края на болничния престой. Контролни клинико-лабораторни изследвания </w:t>
      </w:r>
      <w:r w:rsidRPr="00496EA7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496EA7">
        <w:rPr>
          <w:rFonts w:ascii="Arial" w:eastAsia="Times New Roman" w:hAnsi="Arial" w:cs="Times New Roman"/>
          <w:szCs w:val="20"/>
        </w:rPr>
        <w:t xml:space="preserve"> </w:t>
      </w:r>
    </w:p>
    <w:p w:rsidR="00496EA7" w:rsidRPr="00496EA7" w:rsidRDefault="00496EA7" w:rsidP="00BA0A3D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Базисни изследвания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Лабораторни изследвания: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хематологични показатели - хемоглобин, еритроцити, левкоцити, тромбоцити, Hct и изчислени съотношения, с диференциално броене на клетки, СУЕ;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биохимични изследвания – АСАТ, АЛАТ, ГГТ, АФ, общ белтък, албумин, общ и директен билирубин; кръвна захар, креатинин;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хемостаза (фибриноген, протромбиново време/индекс/INR, АПТТ/ пТПВ/ККВ), фибриноген, други – по индикации; 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урина – общо изследване.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При показания – етиологична диагноза</w:t>
      </w:r>
      <w:r w:rsidRPr="00496EA7">
        <w:rPr>
          <w:rFonts w:ascii="Arial" w:eastAsia="Times New Roman" w:hAnsi="Arial" w:cs="Times New Roman"/>
          <w:szCs w:val="20"/>
        </w:rPr>
        <w:t xml:space="preserve"> – </w:t>
      </w:r>
      <w:r w:rsidRPr="00496EA7">
        <w:rPr>
          <w:rFonts w:ascii="Arial" w:eastAsia="Times New Roman" w:hAnsi="Arial" w:cs="Times New Roman"/>
          <w:szCs w:val="20"/>
          <w:lang w:val="en-US"/>
        </w:rPr>
        <w:t>Hbs</w:t>
      </w:r>
      <w:r w:rsidRPr="00496EA7">
        <w:rPr>
          <w:rFonts w:ascii="Arial" w:eastAsia="Times New Roman" w:hAnsi="Arial" w:cs="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0"/>
          <w:lang w:val="en-US"/>
        </w:rPr>
        <w:t>Ag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Anti</w:t>
      </w:r>
      <w:r w:rsidRPr="00496EA7">
        <w:rPr>
          <w:rFonts w:ascii="Arial" w:eastAsia="Times New Roman" w:hAnsi="Arial" w:cs="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0"/>
          <w:lang w:val="en-US"/>
        </w:rPr>
        <w:t>HCV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anti</w:t>
      </w:r>
      <w:r w:rsidRPr="00496EA7">
        <w:rPr>
          <w:rFonts w:ascii="Arial" w:eastAsia="Times New Roman" w:hAnsi="Arial" w:cs="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0"/>
          <w:lang w:val="en-US"/>
        </w:rPr>
        <w:t>HDV</w:t>
      </w:r>
      <w:r w:rsidRPr="00496EA7">
        <w:rPr>
          <w:rFonts w:ascii="Arial" w:eastAsia="Times New Roman" w:hAnsi="Arial" w:cs="Times New Roman"/>
          <w:szCs w:val="20"/>
        </w:rPr>
        <w:t>, СМV, НІV и други вирусни маркери, автоантитела, имуноглобулини и други имунологични изслудвания, серумно желязо, ЖСК, феритин, церулоплазмин, мед в серума и куприурия, алфа1-глобулин, порфирини, Т</w:t>
      </w:r>
      <w:r w:rsidRPr="00496EA7">
        <w:rPr>
          <w:rFonts w:ascii="Arial" w:eastAsia="Times New Roman" w:hAnsi="Arial" w:cs="Times New Roman"/>
          <w:szCs w:val="20"/>
          <w:lang w:val="en-US"/>
        </w:rPr>
        <w:t>SH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 w:val="28"/>
          <w:szCs w:val="28"/>
        </w:rPr>
        <w:sym w:font="Symbol" w:char="F061"/>
      </w:r>
      <w:r w:rsidRPr="00496EA7">
        <w:rPr>
          <w:rFonts w:ascii="Arial" w:eastAsia="Times New Roman" w:hAnsi="Arial" w:cs="Times New Roman"/>
          <w:szCs w:val="20"/>
        </w:rPr>
        <w:t xml:space="preserve">-фетопротеин, ЛДХ, ОГТТ и определяне на кръвна захар и инсулин, пикочна киселина, общ холестерол, </w:t>
      </w:r>
      <w:r w:rsidRPr="00496EA7">
        <w:rPr>
          <w:rFonts w:ascii="Arial" w:eastAsia="Times New Roman" w:hAnsi="Arial" w:cs="Times New Roman"/>
          <w:szCs w:val="20"/>
          <w:lang w:val="en-US"/>
        </w:rPr>
        <w:t>LHL</w:t>
      </w:r>
      <w:r w:rsidRPr="00496EA7">
        <w:rPr>
          <w:rFonts w:ascii="Arial" w:eastAsia="Times New Roman" w:hAnsi="Arial" w:cs="Times New Roman"/>
          <w:szCs w:val="20"/>
        </w:rPr>
        <w:t xml:space="preserve">- и </w:t>
      </w:r>
      <w:r w:rsidRPr="00496EA7">
        <w:rPr>
          <w:rFonts w:ascii="Arial" w:eastAsia="Times New Roman" w:hAnsi="Arial" w:cs="Times New Roman"/>
          <w:szCs w:val="20"/>
          <w:lang w:val="en-US"/>
        </w:rPr>
        <w:t>HDL</w:t>
      </w:r>
      <w:r w:rsidRPr="00496EA7">
        <w:rPr>
          <w:rFonts w:ascii="Arial" w:eastAsia="Times New Roman" w:hAnsi="Arial" w:cs="Times New Roman"/>
          <w:szCs w:val="20"/>
        </w:rPr>
        <w:t>- холестерол, триглицериди и други.</w:t>
      </w:r>
    </w:p>
    <w:p w:rsidR="00496EA7" w:rsidRPr="00496EA7" w:rsidRDefault="00496EA7" w:rsidP="00BA0A3D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При показания - микробиологични и паразитологични изследвания.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Инструментални изследвания: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рентгенография на бял дроб и сърце – при показания;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ЕКГ;</w:t>
      </w:r>
    </w:p>
    <w:p w:rsidR="00496EA7" w:rsidRPr="00496EA7" w:rsidRDefault="00496EA7" w:rsidP="00BA0A3D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ехография на коремни органи с доплерово изследване.</w:t>
      </w:r>
    </w:p>
    <w:p w:rsidR="00496EA7" w:rsidRPr="00496EA7" w:rsidRDefault="00496EA7" w:rsidP="00BA0A3D">
      <w:pPr>
        <w:keepNext/>
        <w:keepLines/>
        <w:spacing w:after="0" w:line="240" w:lineRule="auto"/>
        <w:ind w:left="720" w:hanging="150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Други </w:t>
      </w:r>
      <w:r w:rsidRPr="00496EA7">
        <w:rPr>
          <w:rFonts w:ascii="Arial" w:eastAsia="Times New Roman" w:hAnsi="Arial" w:cs="Times New Roman"/>
          <w:b/>
          <w:bCs/>
          <w:szCs w:val="20"/>
        </w:rPr>
        <w:t>инструментални и функционални изследвания</w:t>
      </w:r>
      <w:r w:rsidRPr="00496EA7">
        <w:rPr>
          <w:rFonts w:ascii="Arial" w:eastAsia="Times New Roman" w:hAnsi="Arial" w:cs="Times New Roman"/>
          <w:szCs w:val="20"/>
        </w:rPr>
        <w:t xml:space="preserve"> - при показания.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езофагогастроскопия (ФГС) или контрастна рентгенография на хранопровода и стомаха (алтернативен метод) или други отдели на ГИТ– при показания;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КТ на коремни органи, мозък, EEГ, MРТ – при показания.</w:t>
      </w:r>
    </w:p>
    <w:p w:rsidR="00496EA7" w:rsidRPr="00496EA7" w:rsidRDefault="00496EA7" w:rsidP="00BA0A3D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 xml:space="preserve">Консултации </w:t>
      </w:r>
      <w:r w:rsidRPr="00496EA7">
        <w:rPr>
          <w:rFonts w:ascii="Arial" w:eastAsia="Times New Roman" w:hAnsi="Arial" w:cs="Times New Roman"/>
          <w:szCs w:val="20"/>
        </w:rPr>
        <w:t>– при индикации: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  <w:t>очен преглед за пръстен на Kayser- Flaischer, очно дъно, невролог и други - при индикации;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при необходимост се провежда консултация с клиничен токсиколог.</w:t>
      </w: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ЛЕЧЕНИЕ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Провеждане на етиологично и базисно лечение </w:t>
      </w:r>
      <w:r w:rsidRPr="00496EA7">
        <w:rPr>
          <w:rFonts w:ascii="Arial" w:eastAsia="Times New Roman" w:hAnsi="Arial" w:cs="Times New Roman"/>
          <w:szCs w:val="20"/>
        </w:rPr>
        <w:t xml:space="preserve">на хроничното чернодробно заболяване (по индикации) – кортикостероиди, имуносупресори, </w:t>
      </w:r>
      <w:r w:rsidRPr="00496EA7">
        <w:rPr>
          <w:rFonts w:ascii="Arial" w:eastAsia="Times New Roman" w:hAnsi="Arial" w:cs="Times New Roman"/>
          <w:szCs w:val="20"/>
          <w:lang w:val="en-US"/>
        </w:rPr>
        <w:t>D</w:t>
      </w: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  <w:lang w:val="en-US"/>
        </w:rPr>
        <w:t>penicillamin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UDCA</w:t>
      </w:r>
      <w:r w:rsidRPr="00496EA7">
        <w:rPr>
          <w:rFonts w:ascii="Arial" w:eastAsia="Times New Roman" w:hAnsi="Arial" w:cs="Times New Roman"/>
          <w:szCs w:val="20"/>
        </w:rPr>
        <w:t>, хепатопротектори, витамини, глюкозни разтвори, кръвопускане и други; лечение на усложненията.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lastRenderedPageBreak/>
        <w:t>Провеждане на лечение на усложненията на чернодробното заболяване.</w:t>
      </w:r>
    </w:p>
    <w:p w:rsidR="00496EA7" w:rsidRPr="00EF34A2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F34A2">
        <w:rPr>
          <w:rFonts w:ascii="Arial" w:eastAsia="Times New Roman" w:hAnsi="Arial" w:cs="Times New Roman"/>
          <w:szCs w:val="20"/>
        </w:rPr>
        <w:t>Реанимационни мероприятия, корекция на жизненоважни функции и показатели.</w:t>
      </w:r>
    </w:p>
    <w:p w:rsidR="00D81F02" w:rsidRDefault="00D81F02" w:rsidP="00EF34A2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F56D25" w:rsidRDefault="00EF34A2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EF34A2">
        <w:rPr>
          <w:rFonts w:ascii="Arial" w:eastAsia="Calibri" w:hAnsi="Arial" w:cs="Arial"/>
          <w:b/>
        </w:rPr>
        <w:t xml:space="preserve">Здравни грижи, </w:t>
      </w:r>
      <w:r w:rsidRPr="00F56D25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F56D25" w:rsidRPr="00F56D25">
        <w:rPr>
          <w:rFonts w:ascii="Arial" w:eastAsia="Calibri" w:hAnsi="Arial" w:cs="Arial"/>
        </w:rPr>
        <w:t>по назначение или самостоятелно.</w:t>
      </w:r>
    </w:p>
    <w:p w:rsidR="00F56D25" w:rsidRDefault="00F56D25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F56D25" w:rsidRDefault="00496EA7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F56D25" w:rsidRDefault="00F56D25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F56D25" w:rsidRDefault="00496EA7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</w:t>
      </w:r>
    </w:p>
    <w:p w:rsidR="00F56D25" w:rsidRDefault="00F56D25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F56D25" w:rsidRDefault="00496EA7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F56D25" w:rsidRDefault="00496EA7" w:rsidP="00F56D2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Въз основа на комплекс от проведените изследвания.</w:t>
      </w:r>
    </w:p>
    <w:p w:rsidR="00F56D25" w:rsidRPr="00F56D25" w:rsidRDefault="00F56D25" w:rsidP="00F56D25">
      <w:pPr>
        <w:rPr>
          <w:rFonts w:ascii="Arial" w:eastAsia="Times New Roman" w:hAnsi="Arial" w:cs="Times New Roman"/>
          <w:szCs w:val="20"/>
        </w:rPr>
      </w:pPr>
    </w:p>
    <w:p w:rsidR="00F56D25" w:rsidRDefault="00496EA7" w:rsidP="00BA0A3D">
      <w:pPr>
        <w:pStyle w:val="ListParagraph"/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56D25">
        <w:rPr>
          <w:rFonts w:ascii="Arial" w:eastAsia="Times New Roman" w:hAnsi="Arial" w:cs="Times New Roman"/>
          <w:i/>
          <w:szCs w:val="20"/>
        </w:rPr>
        <w:lastRenderedPageBreak/>
        <w:t>хроничен вирусен хепатит</w:t>
      </w:r>
      <w:r w:rsidRPr="00F56D25">
        <w:rPr>
          <w:rFonts w:ascii="Arial" w:eastAsia="Times New Roman" w:hAnsi="Arial" w:cs="Times New Roman"/>
          <w:szCs w:val="20"/>
        </w:rPr>
        <w:t xml:space="preserve"> – на базата на позитивни серологични маркери за </w:t>
      </w:r>
      <w:r w:rsidRPr="00F56D25">
        <w:rPr>
          <w:rFonts w:ascii="Arial" w:eastAsia="Times New Roman" w:hAnsi="Arial" w:cs="Times New Roman"/>
          <w:b/>
          <w:szCs w:val="20"/>
          <w:lang w:val="en-US"/>
        </w:rPr>
        <w:t>HBV</w:t>
      </w:r>
      <w:r w:rsidRPr="00F56D25">
        <w:rPr>
          <w:rFonts w:ascii="Arial" w:eastAsia="Times New Roman" w:hAnsi="Arial" w:cs="Times New Roman"/>
          <w:b/>
          <w:szCs w:val="20"/>
        </w:rPr>
        <w:t xml:space="preserve">, </w:t>
      </w:r>
      <w:r w:rsidRPr="00F56D25">
        <w:rPr>
          <w:rFonts w:ascii="Arial" w:eastAsia="Times New Roman" w:hAnsi="Arial" w:cs="Times New Roman"/>
          <w:b/>
          <w:szCs w:val="20"/>
          <w:lang w:val="en-US"/>
        </w:rPr>
        <w:t>HCV</w:t>
      </w:r>
      <w:r w:rsidRPr="00F56D25">
        <w:rPr>
          <w:rFonts w:ascii="Arial" w:eastAsia="Times New Roman" w:hAnsi="Arial" w:cs="Times New Roman"/>
          <w:szCs w:val="20"/>
        </w:rPr>
        <w:t xml:space="preserve"> или </w:t>
      </w:r>
      <w:r w:rsidRPr="00F56D25">
        <w:rPr>
          <w:rFonts w:ascii="Arial" w:eastAsia="Times New Roman" w:hAnsi="Arial" w:cs="Times New Roman"/>
          <w:szCs w:val="20"/>
          <w:lang w:val="en-US"/>
        </w:rPr>
        <w:t>HDV</w:t>
      </w:r>
      <w:r w:rsidRPr="00F56D25">
        <w:rPr>
          <w:rFonts w:ascii="Arial" w:eastAsia="Times New Roman" w:hAnsi="Arial" w:cs="Times New Roman"/>
          <w:szCs w:val="20"/>
        </w:rPr>
        <w:t xml:space="preserve"> в съчетание с данните от хистоморфологичното изследване на материал от чернодробна биопсия;</w:t>
      </w:r>
    </w:p>
    <w:p w:rsidR="00496EA7" w:rsidRPr="00F56D25" w:rsidRDefault="00496EA7" w:rsidP="00BA0A3D">
      <w:pPr>
        <w:pStyle w:val="ListParagraph"/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56D25">
        <w:rPr>
          <w:rFonts w:ascii="Arial" w:eastAsia="Times New Roman" w:hAnsi="Arial" w:cs="Times New Roman"/>
          <w:i/>
          <w:szCs w:val="20"/>
        </w:rPr>
        <w:t>хроничен автоимунен хепатит</w:t>
      </w:r>
      <w:r w:rsidRPr="00F56D25">
        <w:rPr>
          <w:rFonts w:ascii="Arial" w:eastAsia="Times New Roman" w:hAnsi="Arial" w:cs="Times New Roman"/>
          <w:szCs w:val="20"/>
        </w:rPr>
        <w:t xml:space="preserve"> - на базата на позитивни автоантитела в съчетание с данните от хистоморфологичното изследване на материал от чернодробна биопсия;</w:t>
      </w:r>
    </w:p>
    <w:p w:rsidR="00496EA7" w:rsidRPr="00496EA7" w:rsidRDefault="00496EA7" w:rsidP="00BA0A3D">
      <w:pPr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i/>
          <w:szCs w:val="20"/>
        </w:rPr>
        <w:t>стеатозен хепатит</w:t>
      </w:r>
      <w:r w:rsidRPr="00496EA7">
        <w:rPr>
          <w:rFonts w:ascii="Arial" w:eastAsia="Times New Roman" w:hAnsi="Arial" w:cs="Times New Roman"/>
          <w:szCs w:val="20"/>
        </w:rPr>
        <w:t xml:space="preserve"> – на базата на ехографски белези за стеатоза и биохимични параметри в съчетание с данните от хистоморфологичното изследване на материал от чернодробна биопсия;</w:t>
      </w:r>
    </w:p>
    <w:p w:rsidR="00496EA7" w:rsidRPr="00496EA7" w:rsidRDefault="00496EA7" w:rsidP="00BA0A3D">
      <w:pPr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i/>
          <w:szCs w:val="20"/>
        </w:rPr>
        <w:t>хронични хепатити с метаболитна етиология</w:t>
      </w:r>
      <w:r w:rsidRPr="00496EA7">
        <w:rPr>
          <w:rFonts w:ascii="Arial" w:eastAsia="Times New Roman" w:hAnsi="Arial" w:cs="Times New Roman"/>
          <w:szCs w:val="20"/>
        </w:rPr>
        <w:t xml:space="preserve"> – на базата на доказан метаболитен дефект.</w:t>
      </w:r>
    </w:p>
    <w:p w:rsidR="00496EA7" w:rsidRPr="00496EA7" w:rsidRDefault="00496EA7" w:rsidP="00BA0A3D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Чернодробната биопсия с морфологично изследване не е задължителна. Провежда се само по индикации и липса на противопоказания за извършване!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496EA7">
        <w:rPr>
          <w:rFonts w:ascii="Arial" w:eastAsia="Times New Roman" w:hAnsi="Arial" w:cs="Times New Roman"/>
          <w:b/>
          <w:szCs w:val="20"/>
        </w:rPr>
        <w:t xml:space="preserve">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осигуряване на коректна диагноза и лечение;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корекция на променените параметри и усложнения при хронично чернодробно заболяване;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изготвени препоръки за антивирусно лечение (протокол).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496EA7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F56D25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496EA7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496EA7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496EA7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496EA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1.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</w:t>
      </w:r>
      <w:r w:rsidRPr="00496EA7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496EA7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496EA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2.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</w:t>
      </w:r>
      <w:r w:rsidRPr="00496EA7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496EA7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496EA7">
        <w:rPr>
          <w:rFonts w:ascii="Arial" w:eastAsia="Times New Roman" w:hAnsi="Arial" w:cs="Times New Roman"/>
          <w:noProof/>
          <w:szCs w:val="20"/>
        </w:rPr>
        <w:t>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496EA7">
        <w:rPr>
          <w:rFonts w:ascii="Arial" w:eastAsia="Times New Roman" w:hAnsi="Arial" w:cs="Times New Roman"/>
          <w:i/>
          <w:szCs w:val="20"/>
        </w:rPr>
        <w:t>-</w:t>
      </w:r>
      <w:r w:rsidRPr="00496EA7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lastRenderedPageBreak/>
        <w:t>-</w:t>
      </w:r>
      <w:r w:rsidRPr="00496EA7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496EA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496EA7">
        <w:rPr>
          <w:rFonts w:ascii="Arial" w:eastAsia="Times New Roman" w:hAnsi="Arial" w:cs="Times New Roman"/>
          <w:szCs w:val="20"/>
        </w:rPr>
        <w:t>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(родителя/настойника), отразен в ИЗ.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96EA7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496EA7">
        <w:rPr>
          <w:rFonts w:ascii="Arial" w:eastAsia="Times New Roman" w:hAnsi="Arial" w:cs="Times New Roman"/>
          <w:b/>
          <w:szCs w:val="20"/>
        </w:rPr>
        <w:t>.</w:t>
      </w: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– подписва се от пациента (родителя/настойника) и е неразделна част от </w:t>
      </w:r>
      <w:r w:rsidRPr="00496EA7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96EA7">
        <w:rPr>
          <w:rFonts w:ascii="Arial" w:eastAsia="Times New Roman" w:hAnsi="Arial" w:cs="Times New Roman"/>
          <w:b/>
          <w:caps/>
          <w:szCs w:val="20"/>
        </w:rPr>
        <w:br w:type="page"/>
      </w:r>
      <w:r w:rsidRPr="00496EA7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496EA7" w:rsidRPr="00496EA7" w:rsidRDefault="00496EA7" w:rsidP="00BA0A3D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496EA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496EA7">
        <w:rPr>
          <w:rFonts w:ascii="Arial" w:eastAsia="Times New Roman" w:hAnsi="Arial" w:cs="Arial"/>
          <w:b/>
        </w:rPr>
        <w:t>ХРОНИЧНИ ЧЕРНОДРОБНИ ЗАБОЛЯВАНИЯ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96EA7">
        <w:rPr>
          <w:rFonts w:ascii="Arial" w:eastAsia="Times New Roman" w:hAnsi="Arial" w:cs="Arial"/>
        </w:rPr>
        <w:t>Черният дроб е най-големият орган в човешкото тяло. Разположен е в горната дясна коремна половина, под ребрата. В него се извършва неутрализирането на токсините от кръвта, синтезират се имунни агенти, подпомагащи контрола върху инфекциите, отстраняват се случайно попаднали в кръвта микроорганизми. Синтезира най-важния белтък на кръвта - албумин и други белтъци, които регулират съсирването на кръвта. Образува жлъчка, която подпомага смилането на мазнините и усвояването на мастно-разтворимите витамини. Животът не е възможен без функциониращ черен дроб.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Какво е хроничен хепатит?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Хепатит означава възпаление на черния дроб. Най-честа причина за това са вирусните инфекции, но същия или подобен увреждащ ефект могат да имат метаболитни (засягат обмяната на веществата в организма) и автоимунни заболявания на черния дроб. В повечето случаи острите хепатити оздравяват в рамките на 3 месеца. Възпаление на черния дроб, което продължава повече от 6 месеца, се нарича хроничен хепатит.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Какво е значението на хроничните хепатити?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Хроничният хепатит е прогресиращо заболяване до чернодробна цироза и чернодробен карцином.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Кои са главните причини за хроничен хепатит 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Най-честа причина са вирусните инфекции - вирус В, С, Д.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Хепатит В</w:t>
      </w:r>
      <w:r w:rsidRPr="00496EA7">
        <w:rPr>
          <w:rFonts w:ascii="Arial" w:eastAsia="Times New Roman" w:hAnsi="Arial" w:cs="Times New Roman"/>
          <w:szCs w:val="20"/>
        </w:rPr>
        <w:t xml:space="preserve"> се причинява от вирус с висока инфектираща способност. Заразяването се извършва по полов път (при извършване на небезопасен секс); хоризонтално – при постоянен тесен битов контакт с носители на вируса; перинатално - от майката - носител към плода по време на раждането; все по-ограничен е кръвният път на зараза. Обикновено протичането на хроничния хепатит В е безсимптомно или с дискретни неспецифични оплаквания - повишена уморяемост. Лечението с интерферон (подпомага имунната система на организма в борбата й с вируса) или с противовирусни медикаменти (ламивудин), които спират размножаването на вируса, се провежда при активиране на заболяването, преценено по повишения ензим АЛТ и активно размножаване на вируса в организма за период от половин до 1 година. Обичайно лечението е съпроводено с нетежки странични ефекти. При инфектиране в периода на новороденото възможността за хронифициране на хепатит В е много висока – 90-95%. Единствен ефективен и евтин път за предотвратяване на инфекцията и заболяването от хепатит В, е активната имунизация.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Хепатит Д </w:t>
      </w:r>
      <w:r w:rsidRPr="00496EA7">
        <w:rPr>
          <w:rFonts w:ascii="Arial" w:eastAsia="Times New Roman" w:hAnsi="Arial" w:cs="Times New Roman"/>
          <w:szCs w:val="20"/>
        </w:rPr>
        <w:t>може да възникне при дълготрайно носителство на хепатит В. Увреждането на черния дроб при тази инфекция протича много по-бързо и по-тежко. Лечението с интерферон е без особен ефект, изразява се предимно в забавяне хода на заболяването.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Хепатит С</w:t>
      </w:r>
      <w:r w:rsidRPr="00496EA7">
        <w:rPr>
          <w:rFonts w:ascii="Arial" w:eastAsia="Times New Roman" w:hAnsi="Arial" w:cs="Times New Roman"/>
          <w:szCs w:val="20"/>
        </w:rPr>
        <w:t xml:space="preserve"> се среща най-често сред инжектиращи се и “смъркащи” наркомани; при татуировки, пробиване уши или други части на тялото. В голям процент от случаите – до 30-40% не може да се намери източника на зараза. По изключение се предава по полов път или от майка на новороденото. Протичането на хроничният хепатит С обикновено е безсимптомно или също с оплаквания от хронична умора. Ходът на заболяването е много бавен. При липса на активност се препоръчва внимателно проследяване. Лечението с интерферон в комбинация с антивирусния препарат рибавирин се провежда при активиране за период най-често от 1 година.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96EA7">
        <w:rPr>
          <w:rFonts w:ascii="Arial" w:eastAsia="Times New Roman" w:hAnsi="Arial" w:cs="Times New Roman"/>
          <w:b/>
          <w:szCs w:val="20"/>
        </w:rPr>
        <w:lastRenderedPageBreak/>
        <w:t>Болестта на Уилсън</w:t>
      </w:r>
      <w:r w:rsidRPr="00496EA7">
        <w:rPr>
          <w:rFonts w:ascii="Arial" w:eastAsia="Times New Roman" w:hAnsi="Arial" w:cs="Times New Roman"/>
          <w:szCs w:val="20"/>
        </w:rPr>
        <w:t xml:space="preserve"> е наследствено заболяване, причинено от дефект в отделянето на мед чрез жлъчния сок от организма на пациентите. Последва прекомерно натрупване на мед в черния дроб, мозъка, роговицата на очите, ставите, червените кръвни клетки, бъбреците на болните. Засягат се много органи, оплакванията са разнообразни, но най-често са свързани с черния дроб (пожълтяване, тъмна урина, повишена уморяемост, отоци, повишена раздразнителност, продължително кървене от лигавиците) и нервната система (забавен говор, нарушен почерк, застинало лице, треперене на пръстите, нестабилна походка, затруднено гълтане). Лечението се провежда с препарата пенициламин (купренил), който извлича излишната мед от организма на пациентите. Лечението е за цял живот. За разлика от болестта на Уилсън </w:t>
      </w:r>
      <w:r w:rsidRPr="00496EA7">
        <w:rPr>
          <w:rFonts w:ascii="Arial" w:eastAsia="Times New Roman" w:hAnsi="Arial" w:cs="Arial"/>
          <w:b/>
        </w:rPr>
        <w:t>хемохроматозата</w:t>
      </w:r>
      <w:r w:rsidRPr="00496EA7">
        <w:rPr>
          <w:rFonts w:ascii="Arial" w:eastAsia="Times New Roman" w:hAnsi="Arial" w:cs="Arial"/>
        </w:rPr>
        <w:t xml:space="preserve"> (прекомерно натрупване на желязо в черния дроб и други органи като задстомашната жлеза, кожа, покривните клетки на червата, сърцето и жлезите с вътрешна секреция, поради повишеното усвояване на желязото от червата) е рядко заболяване. Единствения сигурен начин за извличане на излишното желязо от организма е системното кръвопускане.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Автоимунният хепатит</w:t>
      </w:r>
      <w:r w:rsidRPr="00496EA7">
        <w:rPr>
          <w:rFonts w:ascii="Arial" w:eastAsia="Times New Roman" w:hAnsi="Arial" w:cs="Times New Roman"/>
          <w:szCs w:val="20"/>
        </w:rPr>
        <w:t xml:space="preserve"> е рядко заболяване, по-чест при жени (най-често в юношеството или около климакса). Причините за него все още са неизвестни. Предполага се, че неизвестната причина въздейства така на имунната система на организма, че тя започва да атакува и руши собствения черен дроб. Наблюдават се разнообразни симптоми от различни органи и системи, засегнати по същия начин от имунната атака (възпаление на щитовидната жлеза, висока температура, диабет, обриви по тялото). Протичането на автоимунния хепатит е тежко. Лечението се провежда с лекарства, потискащи имунната система – кортикостероиди, имуран до живот. В много случаи то е животоспасяващо. Страничните им ефекти са сериозни, често лечението се спира от пациентите. Необходима е добра колаборация между лекар-пациент.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Друго заболяване, засягащо предимно жени е </w:t>
      </w:r>
      <w:r w:rsidRPr="00496EA7">
        <w:rPr>
          <w:rFonts w:ascii="Arial" w:eastAsia="Times New Roman" w:hAnsi="Arial" w:cs="Times New Roman"/>
          <w:b/>
          <w:szCs w:val="20"/>
        </w:rPr>
        <w:t>първичната билиарна цироза</w:t>
      </w:r>
      <w:r w:rsidRPr="00496EA7">
        <w:rPr>
          <w:rFonts w:ascii="Arial" w:eastAsia="Times New Roman" w:hAnsi="Arial" w:cs="Times New Roman"/>
          <w:szCs w:val="20"/>
        </w:rPr>
        <w:t xml:space="preserve">. В ранните стадии на заболяването имунната система атакува най-малките жлъчни каналчета и протича дълго време само със сърбеж. Постепенно кожата се променя, става твърда и се появява жълтеница. В ранните стадии прогресиращия ход на заболяването може да бъде спрян с урсодезоксихолева киселина.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Останалите хронични чернодробни заболявания са редки.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Най-честата форма на чернодробно увреждане е т.н. стеатоза на черния дроб. Представлява отлагане на масти, а при определени условия прераства в стеатозен хепатит. Застрашени са лицата с диабет, затлъстяване и повишение на серумните липиди. Лечението е насочено преди всичко към корекция на отклоненията на метаболитните промени и подпомагане на функцията на черния дроб.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Необхо</w:t>
      </w:r>
      <w:r>
        <w:rPr>
          <w:rFonts w:ascii="Arial" w:eastAsia="Times New Roman" w:hAnsi="Arial" w:cs="Times New Roman"/>
          <w:b/>
          <w:bCs/>
          <w:szCs w:val="20"/>
        </w:rPr>
        <w:t>димо ли е спазване на специална</w:t>
      </w:r>
      <w:r w:rsidRPr="00496EA7">
        <w:rPr>
          <w:rFonts w:ascii="Arial" w:eastAsia="Times New Roman" w:hAnsi="Arial" w:cs="Times New Roman"/>
          <w:b/>
          <w:bCs/>
          <w:szCs w:val="20"/>
        </w:rPr>
        <w:t xml:space="preserve"> “чернодробна диета”?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В повечето случаи – не. Храненето трябва да бъде добре балансирано, разнообразно, без ограничения и редовно. При болестта на Уилсън се препоръчва избягване на храни, богати на мед (животински дреболии, морски плодове, шоколад, ядки), а при хемохроматоза - тези, богати на желязо (червени на цвят меса).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Каква е прогнозата?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Прогнозата е благоприятна при навременна диагноза и ранно започнато лечение. Протичането на автоимунния хепатит е твърде индивидуално - в част от случаите с бърз преход в чернодробна цироза. В голяма част от случаите е необходимо дългогодишно лечение или лечение до живот.</w:t>
      </w:r>
    </w:p>
    <w:p w:rsidR="00496EA7" w:rsidRDefault="00496EA7" w:rsidP="00BA0A3D">
      <w:pPr>
        <w:keepNext/>
        <w:keepLines/>
      </w:pPr>
    </w:p>
    <w:sectPr w:rsidR="00496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7799"/>
    <w:multiLevelType w:val="hybridMultilevel"/>
    <w:tmpl w:val="CFE88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56ED7"/>
    <w:multiLevelType w:val="singleLevel"/>
    <w:tmpl w:val="1A74435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2">
    <w:nsid w:val="3FC05CBA"/>
    <w:multiLevelType w:val="hybridMultilevel"/>
    <w:tmpl w:val="106C8400"/>
    <w:lvl w:ilvl="0" w:tplc="7FA8E17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FA3B94"/>
    <w:multiLevelType w:val="hybridMultilevel"/>
    <w:tmpl w:val="660EABFA"/>
    <w:lvl w:ilvl="0" w:tplc="0402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E44A22"/>
    <w:multiLevelType w:val="hybridMultilevel"/>
    <w:tmpl w:val="6412A29C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>
    <w:nsid w:val="536523D5"/>
    <w:multiLevelType w:val="hybridMultilevel"/>
    <w:tmpl w:val="3544F3A8"/>
    <w:lvl w:ilvl="0" w:tplc="EBDE452C">
      <w:start w:val="1"/>
      <w:numFmt w:val="bullet"/>
      <w:lvlText w:val="-"/>
      <w:lvlJc w:val="left"/>
      <w:pPr>
        <w:ind w:left="98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>
    <w:nsid w:val="5C45016E"/>
    <w:multiLevelType w:val="hybridMultilevel"/>
    <w:tmpl w:val="11D22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1D4B86"/>
    <w:multiLevelType w:val="hybridMultilevel"/>
    <w:tmpl w:val="25D0FF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1F51C2"/>
    <w:multiLevelType w:val="singleLevel"/>
    <w:tmpl w:val="1A74435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9">
    <w:nsid w:val="7C860325"/>
    <w:multiLevelType w:val="singleLevel"/>
    <w:tmpl w:val="1A74435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9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D5"/>
    <w:rsid w:val="000000FC"/>
    <w:rsid w:val="000B1891"/>
    <w:rsid w:val="001476A5"/>
    <w:rsid w:val="001A0777"/>
    <w:rsid w:val="001A7ED9"/>
    <w:rsid w:val="001C6073"/>
    <w:rsid w:val="001D7F29"/>
    <w:rsid w:val="00211885"/>
    <w:rsid w:val="00223E00"/>
    <w:rsid w:val="00291389"/>
    <w:rsid w:val="002B6F28"/>
    <w:rsid w:val="003910D0"/>
    <w:rsid w:val="003C2271"/>
    <w:rsid w:val="003C29A2"/>
    <w:rsid w:val="003E38E2"/>
    <w:rsid w:val="00417A16"/>
    <w:rsid w:val="004806AB"/>
    <w:rsid w:val="00496EA7"/>
    <w:rsid w:val="00504534"/>
    <w:rsid w:val="0053483D"/>
    <w:rsid w:val="0056781A"/>
    <w:rsid w:val="006401E0"/>
    <w:rsid w:val="006437B2"/>
    <w:rsid w:val="006B359E"/>
    <w:rsid w:val="00717CBD"/>
    <w:rsid w:val="007615A9"/>
    <w:rsid w:val="00761861"/>
    <w:rsid w:val="008134A9"/>
    <w:rsid w:val="00862D1D"/>
    <w:rsid w:val="008946E6"/>
    <w:rsid w:val="008E437A"/>
    <w:rsid w:val="00947AC7"/>
    <w:rsid w:val="009D3CED"/>
    <w:rsid w:val="009E79F7"/>
    <w:rsid w:val="00A418D5"/>
    <w:rsid w:val="00A6025A"/>
    <w:rsid w:val="00AB1AB8"/>
    <w:rsid w:val="00AE4351"/>
    <w:rsid w:val="00BA0A3D"/>
    <w:rsid w:val="00BC6B35"/>
    <w:rsid w:val="00BD0CE1"/>
    <w:rsid w:val="00BE5F36"/>
    <w:rsid w:val="00C82344"/>
    <w:rsid w:val="00D02DB3"/>
    <w:rsid w:val="00D81F02"/>
    <w:rsid w:val="00E40029"/>
    <w:rsid w:val="00E5438A"/>
    <w:rsid w:val="00EB7A95"/>
    <w:rsid w:val="00EF34A2"/>
    <w:rsid w:val="00F56D25"/>
    <w:rsid w:val="00F94FF5"/>
    <w:rsid w:val="00FB1835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B35"/>
  </w:style>
  <w:style w:type="paragraph" w:styleId="Heading2">
    <w:name w:val="heading 2"/>
    <w:aliases w:val="headain2,Headain2"/>
    <w:basedOn w:val="Normal"/>
    <w:next w:val="Normal"/>
    <w:link w:val="Heading2Char"/>
    <w:qFormat/>
    <w:rsid w:val="00496EA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96EA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96EA7"/>
  </w:style>
  <w:style w:type="paragraph" w:customStyle="1" w:styleId="Body">
    <w:name w:val="Body"/>
    <w:basedOn w:val="Normal"/>
    <w:link w:val="BodyChar1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496EA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96EA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Footer">
    <w:name w:val="footer"/>
    <w:basedOn w:val="Normal"/>
    <w:link w:val="FooterChar"/>
    <w:rsid w:val="00496E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496EA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496EA7"/>
  </w:style>
  <w:style w:type="paragraph" w:customStyle="1" w:styleId="Description">
    <w:name w:val="Description"/>
    <w:basedOn w:val="Normal"/>
    <w:link w:val="DescriptionChar"/>
    <w:rsid w:val="00496EA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496EA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496EA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Body0">
    <w:name w:val="Body Знак"/>
    <w:rsid w:val="00496EA7"/>
    <w:rPr>
      <w:rFonts w:ascii="Arial" w:hAnsi="Arial"/>
      <w:sz w:val="22"/>
      <w:lang w:val="bg-BG" w:eastAsia="en-US" w:bidi="ar-SA"/>
    </w:rPr>
  </w:style>
  <w:style w:type="paragraph" w:customStyle="1" w:styleId="num2">
    <w:name w:val="num2"/>
    <w:basedOn w:val="Normal"/>
    <w:next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496EA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496EA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96EA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96EA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">
    <w:name w:val="text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496EA7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496EA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496EA7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ody2">
    <w:name w:val="body_2"/>
    <w:basedOn w:val="Normal"/>
    <w:next w:val="Normal"/>
    <w:uiPriority w:val="99"/>
    <w:rsid w:val="00496EA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96EA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496EA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96EA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496EA7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862D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B35"/>
  </w:style>
  <w:style w:type="paragraph" w:styleId="Heading2">
    <w:name w:val="heading 2"/>
    <w:aliases w:val="headain2,Headain2"/>
    <w:basedOn w:val="Normal"/>
    <w:next w:val="Normal"/>
    <w:link w:val="Heading2Char"/>
    <w:qFormat/>
    <w:rsid w:val="00496EA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96EA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96EA7"/>
  </w:style>
  <w:style w:type="paragraph" w:customStyle="1" w:styleId="Body">
    <w:name w:val="Body"/>
    <w:basedOn w:val="Normal"/>
    <w:link w:val="BodyChar1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496EA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96EA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Footer">
    <w:name w:val="footer"/>
    <w:basedOn w:val="Normal"/>
    <w:link w:val="FooterChar"/>
    <w:rsid w:val="00496E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496EA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496EA7"/>
  </w:style>
  <w:style w:type="paragraph" w:customStyle="1" w:styleId="Description">
    <w:name w:val="Description"/>
    <w:basedOn w:val="Normal"/>
    <w:link w:val="DescriptionChar"/>
    <w:rsid w:val="00496EA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496EA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496EA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Body0">
    <w:name w:val="Body Знак"/>
    <w:rsid w:val="00496EA7"/>
    <w:rPr>
      <w:rFonts w:ascii="Arial" w:hAnsi="Arial"/>
      <w:sz w:val="22"/>
      <w:lang w:val="bg-BG" w:eastAsia="en-US" w:bidi="ar-SA"/>
    </w:rPr>
  </w:style>
  <w:style w:type="paragraph" w:customStyle="1" w:styleId="num2">
    <w:name w:val="num2"/>
    <w:basedOn w:val="Normal"/>
    <w:next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496EA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496EA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96EA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96EA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">
    <w:name w:val="text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496EA7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496EA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496EA7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ody2">
    <w:name w:val="body_2"/>
    <w:basedOn w:val="Normal"/>
    <w:next w:val="Normal"/>
    <w:uiPriority w:val="99"/>
    <w:rsid w:val="00496EA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96EA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496EA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96EA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496EA7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862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9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5796</Words>
  <Characters>33038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38757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Полет Емилов</cp:lastModifiedBy>
  <cp:revision>45</cp:revision>
  <dcterms:created xsi:type="dcterms:W3CDTF">2017-03-08T09:16:00Z</dcterms:created>
  <dcterms:modified xsi:type="dcterms:W3CDTF">2021-01-06T13:24:00Z</dcterms:modified>
</cp:coreProperties>
</file>