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B3C9E" w14:textId="77777777"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КП № 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  <w:lang w:val="ru-RU"/>
        </w:rPr>
        <w:t>224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 СЕПТИЧНИ (БАКТЕРИАЛНИ) АРТРИТИ И ОСТЕОМИЕЛИТИ ПРИ ЛИЦА ПОД 18 ГОДИНИ</w:t>
      </w:r>
    </w:p>
    <w:p w14:paraId="36A14E85" w14:textId="77777777"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</w:pP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М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>инимален болничен престой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 xml:space="preserve"> –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 xml:space="preserve"> 7 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дни</w:t>
      </w:r>
    </w:p>
    <w:p w14:paraId="654E04F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</w:p>
    <w:p w14:paraId="7D21E1A7" w14:textId="77777777"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362D0" w:rsidRPr="001362D0" w14:paraId="41839AE9" w14:textId="77777777" w:rsidTr="004251AD">
        <w:trPr>
          <w:jc w:val="center"/>
        </w:trPr>
        <w:tc>
          <w:tcPr>
            <w:tcW w:w="9519" w:type="dxa"/>
          </w:tcPr>
          <w:p w14:paraId="17DAC705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14:paraId="3F11CE54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Стафилококов артрит и полиартрит </w:t>
            </w:r>
          </w:p>
          <w:p w14:paraId="2925393E" w14:textId="77777777"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11081C" wp14:editId="2D70F8A8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111760</wp:posOffset>
                      </wp:positionV>
                      <wp:extent cx="113665" cy="342900"/>
                      <wp:effectExtent l="6350" t="13335" r="13335" b="5715"/>
                      <wp:wrapNone/>
                      <wp:docPr id="13" name="Right Bra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BCD3C3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3" o:spid="_x0000_s1026" type="#_x0000_t88" style="position:absolute;margin-left:378.7pt;margin-top:8.8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 Множествена локализация</w:t>
            </w:r>
          </w:p>
          <w:p w14:paraId="1411D95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0BCC9676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42B4DFE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2FFE226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437B2EA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67B87C1A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2B7DD25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14FAB50A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70FFEFE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25A3AF17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1380B922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4C4B1488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775F94A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28D7809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6E6C451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4AA289D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588E25D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04D855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1900255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35A5DEF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37685BF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399CD43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508638B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483BA70A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14:paraId="3384188E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Пневмококов артрит и полиартрит</w:t>
            </w:r>
          </w:p>
          <w:p w14:paraId="6DAEC4F8" w14:textId="77777777"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 Множествена локализация</w:t>
            </w:r>
          </w:p>
          <w:p w14:paraId="64C73F9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14:paraId="4ADED06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0020BE" wp14:editId="39F4FF73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107950</wp:posOffset>
                      </wp:positionV>
                      <wp:extent cx="113665" cy="342900"/>
                      <wp:effectExtent l="5080" t="7620" r="5080" b="11430"/>
                      <wp:wrapNone/>
                      <wp:docPr id="12" name="Right Bra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185E3" id="Right Brace 12" o:spid="_x0000_s1026" type="#_x0000_t88" style="position:absolute;margin-left:372.6pt;margin-top:8.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 Раменна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акромиоклавикуларна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60ECFB3E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7E6F69D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133C41A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 Мишница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09AFC13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3 Предмишница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369540FD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16EAFF1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 Китка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50497670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2D519967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2E76E1C8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 Тазова 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21C07592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6F6B398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7F8BDC6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6 Колянна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3393DB0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4A4558A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7 Глезенна става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6166EDB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44BA404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3841940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 Други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гръбначен стълб</w:t>
            </w:r>
          </w:p>
          <w:p w14:paraId="46D7AF8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5B75744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43F9D3E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624238A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2184374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684AA6F7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14:paraId="12F446B2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стрептококови артрити и полиартрити</w:t>
            </w:r>
          </w:p>
          <w:p w14:paraId="4048E2E5" w14:textId="77777777"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М00.20 Множествена локализация</w:t>
            </w:r>
          </w:p>
          <w:p w14:paraId="473548E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F8C43C" wp14:editId="108CE307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11430" r="10160" b="7620"/>
                      <wp:wrapNone/>
                      <wp:docPr id="11" name="Righ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CBF8E" id="Right Brace 11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623B8EDA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21E42A7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493E1F4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6F43A16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1094548D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257C4E3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2CD12EC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6FFD6FB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8B3F2B5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5A72F62D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075AEFD2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46AF0C1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44701FD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1C82E94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653D198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7408E86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4C845C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622AC4E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1DCFCBC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47CA25B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3115470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1851B85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1218FC28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14:paraId="638E4041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Артрити и полиартрити, предизвикани от други уточнени бактериални агенти</w:t>
            </w:r>
          </w:p>
          <w:p w14:paraId="6343E084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При необходимост от идентифициране на бактериалния агент се използва допълнителен код (В95-В96).</w:t>
            </w:r>
          </w:p>
          <w:p w14:paraId="3E091F2A" w14:textId="77777777"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М00.80 Множествена локализация</w:t>
            </w:r>
          </w:p>
          <w:p w14:paraId="7EFD67B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7EE43FC" wp14:editId="5AB2D61D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9525" r="10160" b="9525"/>
                      <wp:wrapNone/>
                      <wp:docPr id="10" name="Right Bra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51432" id="Right Brace 10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5A80F966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1134" w:hanging="16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20ECAC2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32941AF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76DA8F2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М00.83 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39B2B1D2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175C997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5677107D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30C06B18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0D94FD5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0BD88F9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0E09A5AB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232556B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М00.86 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6A7D13F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5B73778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М00.87 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77BDEBA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4C0675E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2EE6121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4B50907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6CC1E63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65AA8BE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5AC6CDF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17D7CEB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4D227B2E" w14:textId="77777777" w:rsidR="001362D0" w:rsidRPr="001362D0" w:rsidRDefault="001362D0" w:rsidP="001362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14:paraId="3EDC63BC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Остър хематогенен остеомиелит</w:t>
            </w:r>
          </w:p>
          <w:p w14:paraId="27EAFCD7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М86.00 Множествена локализация</w:t>
            </w:r>
          </w:p>
          <w:p w14:paraId="7CF279E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CCFFE3" wp14:editId="688169C6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8255" r="11430" b="10795"/>
                      <wp:wrapNone/>
                      <wp:docPr id="9" name="Right Bra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29437" id="Right Brace 9" o:spid="_x0000_s1026" type="#_x0000_t88" style="position:absolute;margin-left:369.85pt;margin-top:4.6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7D3B7CCA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6E2F448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26658FBE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148409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М86.02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6BE3CA0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1CC99C0D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7D7452C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72993F2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7C190D30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81BF008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12D45E04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782783A3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1EF1E94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418FBD6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4263275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70E8EA2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326CBBA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068DB7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21B7B16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1F1E9CF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74782E3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4192755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2AAD21D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4EF8F426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FBB3FFA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форми на остър остеомиелит</w:t>
            </w:r>
          </w:p>
          <w:p w14:paraId="0D92426C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М86.10 Множествена локализация</w:t>
            </w:r>
          </w:p>
          <w:p w14:paraId="3F0AF29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7C3C79E" wp14:editId="3CCDC773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0F17B" id="Right Brace 8" o:spid="_x0000_s1026" type="#_x0000_t88" style="position:absolute;margin-left:369.85pt;margin-top:4.6pt;width:8.9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22095E07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5C68FDD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42DF365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М86.12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0835610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02D8422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3D6FA31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7ED1AFE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4D5556DB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5DF1DCCF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22B0D575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74F99E53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273BD88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3DEE8EF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03F0082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2A75994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7C8551B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219BCF8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7175ABA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4A484E8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52F8CDD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2DFD40D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67AD577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00023905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705229CA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Подостър остеомиелит</w:t>
            </w:r>
          </w:p>
          <w:p w14:paraId="1B1A1456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М86.20 Множествена локализация</w:t>
            </w:r>
          </w:p>
          <w:p w14:paraId="528AE28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695275" wp14:editId="0C8D1784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E1AC1E" id="Right Brace 7" o:spid="_x0000_s1026" type="#_x0000_t88" style="position:absolute;margin-left:369.85pt;margin-top:4.6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35208911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3C3723F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2A6BD64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М86.22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0608654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0B22BF9F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4F1DF44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4B31268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379EED1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6FB71F6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574FD0F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2C0FA0F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6E9E0CE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4061BB1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0053D5D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2B3FB3E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45E5AF7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789247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0349114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2529543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3D8FD5D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520C45A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3BD893E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7EAF9B6C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1EA8482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Мултиплен хроничен остеомиелит</w:t>
            </w:r>
          </w:p>
          <w:p w14:paraId="0CEA35E3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М86.30 Множествена локализация</w:t>
            </w:r>
          </w:p>
          <w:p w14:paraId="102203F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CBE199" wp14:editId="779A585C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3364B" id="Right Brace 6" o:spid="_x0000_s1026" type="#_x0000_t88" style="position:absolute;margin-left:369.85pt;margin-top:4.6pt;width:8.9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03FE9437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5888BD0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10C86E1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М86.32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74352DB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3726D35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67877E8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540F23B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63DB0A2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521B470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59141BF4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738155BA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43C2A49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1D316E4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0C616F5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10F84D1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20B357C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B3C66D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7742C46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5775DCB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5FA139F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4739784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02C7CA1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45A13BE2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55833148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Хроничен остеомиелит с фистула</w:t>
            </w:r>
          </w:p>
          <w:p w14:paraId="25068261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М86.40 Множествена локализация</w:t>
            </w:r>
          </w:p>
          <w:p w14:paraId="05C49A4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3CC0F2" wp14:editId="70C30A1C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1C4EB" id="Right Brace 5" o:spid="_x0000_s1026" type="#_x0000_t88" style="position:absolute;margin-left:369.85pt;margin-top:4.6pt;width:8.9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62607EB9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2AEA57A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7B30557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М86.42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084C776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788C652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3D10993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40D311D3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7C5F97A0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7A48DC5E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583AFD1B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6A0CD17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08CDC31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58C1130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0204DC8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0F8DC63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4CFB1B2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584CB35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11887E6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3C65E39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2BD8540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251D1B7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68B271A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20BFD975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7B062EA6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хронични хематогенни остеомиелити</w:t>
            </w:r>
          </w:p>
          <w:p w14:paraId="37388BA5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М86.50 Множествена локализация</w:t>
            </w:r>
          </w:p>
          <w:p w14:paraId="0F51FDC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67BA4E" wp14:editId="7762E5A0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F352D8" id="Right Brace 4" o:spid="_x0000_s1026" type="#_x0000_t88" style="position:absolute;margin-left:369.85pt;margin-top:4.6pt;width:8.9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5782788A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4357228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00D420B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М86.52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64F88CA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2E390A5C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5D4F3DF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440A198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52834616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1248A3E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41D8349B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1E66EE1C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6DC96CC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6360035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756DC93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0FCE542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797EFCC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7B39F3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60EF6A2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5BC73E7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05B44A3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708F60B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477F272C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740EAE34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723DFE51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 хронични остеомиелити</w:t>
            </w:r>
          </w:p>
          <w:p w14:paraId="4F526C53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М86.60 Множествена локализация</w:t>
            </w:r>
          </w:p>
          <w:p w14:paraId="2812929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101A2C" wp14:editId="0CC8C4F5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EE6E3" id="Right Brace 3" o:spid="_x0000_s1026" type="#_x0000_t88" style="position:absolute;margin-left:369.85pt;margin-top:4.6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6B8E1D37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4603C4E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19A6EBB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М86.62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33AD1AE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12EEDB54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7060E83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50B8DFB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5F6A6A2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0786199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7544D9DC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6D66BE5C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19A1CFE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6FB27E5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2DA638E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5CE2F49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09CD9DB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302962E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3EC432CD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07DDB81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5FED21F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273D4DD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75DEDDC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01F01F5A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 остеомиелит</w:t>
            </w:r>
          </w:p>
          <w:p w14:paraId="73EF6861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Абсцес на 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Brodie</w:t>
            </w:r>
          </w:p>
          <w:p w14:paraId="42844348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М86.80 Множествена локализация</w:t>
            </w:r>
          </w:p>
          <w:p w14:paraId="6715FD3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D389C9C" wp14:editId="4FDCC997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6DCFB" id="Right Brace 2" o:spid="_x0000_s1026" type="#_x0000_t88" style="position:absolute;margin-left:369.85pt;margin-top:4.6pt;width:8.9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51A1166E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2BE64AC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3CD0C0A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М86.82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2F7C0EF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45566E46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1FD13FC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3988B905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4D2EB4BB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13D84174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6A53B89C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28DE1EBA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6C4D882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756E38E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208A013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695D41D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39B4C5E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67190A1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46A589D2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57A5193A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73C59B09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7ED9A7B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7F043CF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60A4E5EA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11535C6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Остеомиелит, неуточнен</w:t>
            </w:r>
          </w:p>
          <w:p w14:paraId="15BCB8C3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Костна инфекция БДУ</w:t>
            </w:r>
          </w:p>
          <w:p w14:paraId="0408BD6D" w14:textId="77777777"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М86.90 Множествена локализация</w:t>
            </w:r>
          </w:p>
          <w:p w14:paraId="5E57B4F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2E732E" wp14:editId="650596EE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BFC97" id="Right Brace 1" o:spid="_x0000_s1026" type="#_x0000_t88" style="position:absolute;margin-left:369.85pt;margin-top:4.6pt;width:8.9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акромиоклавикуларна </w:t>
            </w:r>
          </w:p>
          <w:p w14:paraId="65C76F87" w14:textId="77777777"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скапулохумерална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14:paraId="2F0E868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стерноклавикуларна</w:t>
            </w:r>
          </w:p>
          <w:p w14:paraId="5B4BC5E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М86.92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лакътна става</w:t>
            </w:r>
          </w:p>
          <w:p w14:paraId="04F3249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 xml:space="preserve">лакътна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гривнена става</w:t>
            </w:r>
          </w:p>
          <w:p w14:paraId="7ECFF5F1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14:paraId="0B1B2221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14:paraId="2AF8FDF8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метакарпални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14:paraId="2D33CC7E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3738B67F" w14:textId="77777777"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сакрум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14:paraId="15BDECDF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сакроилиачна става</w:t>
            </w:r>
          </w:p>
          <w:p w14:paraId="3234EC79" w14:textId="77777777"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14:paraId="3360A00B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пищял[тибиа]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колянна става</w:t>
            </w:r>
          </w:p>
          <w:p w14:paraId="1CE8A7C8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пищял[фибула]</w:t>
            </w:r>
          </w:p>
          <w:p w14:paraId="247958B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глезенна става</w:t>
            </w:r>
          </w:p>
          <w:p w14:paraId="5E4CE24E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метатарзални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14:paraId="4692C046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14:paraId="06E71387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14:paraId="69E4CA3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14:paraId="092E1485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14:paraId="47D5EDCF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14:paraId="75110094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14:paraId="28501A90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14:paraId="2417D643" w14:textId="77777777"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b/>
                <w:noProof/>
                <w:color w:val="000000"/>
                <w:sz w:val="20"/>
                <w:lang w:val="ru-RU"/>
              </w:rPr>
            </w:pPr>
          </w:p>
        </w:tc>
      </w:tr>
    </w:tbl>
    <w:p w14:paraId="70DABCED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lastRenderedPageBreak/>
        <w:t xml:space="preserve"> </w:t>
      </w:r>
    </w:p>
    <w:p w14:paraId="128EB99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КОДОВЕ НА ОСНОВНИ ПРОЦЕДУРИ ПО </w:t>
      </w:r>
      <w:r w:rsidR="004251AD" w:rsidRPr="001362D0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</w:rPr>
        <w:t>МКБ-9 КМ</w:t>
      </w:r>
      <w:r w:rsidR="004251AD"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/АКМП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4251AD" w:rsidRPr="001362D0" w14:paraId="38C83D1B" w14:textId="77777777" w:rsidTr="004251AD">
        <w:trPr>
          <w:jc w:val="center"/>
        </w:trPr>
        <w:tc>
          <w:tcPr>
            <w:tcW w:w="9426" w:type="dxa"/>
          </w:tcPr>
          <w:p w14:paraId="0872F2D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14:paraId="3CDA9D76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диагностични процедури</w:t>
            </w:r>
          </w:p>
          <w:p w14:paraId="29D787AB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4C7C6FC1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5CD827A3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РЕНТГЕНОВО ИЗСЛЕДВАНЕ НА ГРЪБНАК</w:t>
            </w:r>
          </w:p>
          <w:p w14:paraId="6B7580F6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шийната част на гръбнака</w:t>
            </w:r>
          </w:p>
          <w:p w14:paraId="15E15B06" w14:textId="77777777" w:rsidR="00DE6741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016DC030" w14:textId="77777777" w:rsidR="00DE6741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6A729E18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4A27E273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Рентгенография на гръбначен стълб</w:t>
            </w:r>
          </w:p>
          <w:p w14:paraId="77273203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цервикален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отдел на гръбначен стълб</w:t>
            </w:r>
          </w:p>
          <w:p w14:paraId="35B68DEF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14:paraId="376FD295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14:paraId="57EE5FEA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14:paraId="6EE28047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14:paraId="02600FB2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46C25B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гръдната част на гръбнака</w:t>
            </w:r>
          </w:p>
          <w:p w14:paraId="479AFAB9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58103-00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торакален отдел на гръбначен стълб</w:t>
            </w:r>
          </w:p>
          <w:p w14:paraId="1F9157A3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14:paraId="25DBC62F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14:paraId="7B4EB4DD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14:paraId="157D808B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</w:t>
            </w:r>
          </w:p>
          <w:p w14:paraId="0AB90A86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7D568BB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лумбосакралната част на гръбнака</w:t>
            </w:r>
          </w:p>
          <w:p w14:paraId="511FB4A9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сакрококцигеално рентгеново изследване</w:t>
            </w:r>
          </w:p>
          <w:p w14:paraId="4862926F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функционални гледни точки</w:t>
            </w:r>
          </w:p>
          <w:p w14:paraId="08987A67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лумбосакрален отдел на гръбначен стълб</w:t>
            </w:r>
          </w:p>
          <w:p w14:paraId="5C9C7F3B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поясен гръбнак</w:t>
            </w:r>
          </w:p>
          <w:p w14:paraId="7AC9F503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радиография на гръбнак:</w:t>
            </w:r>
          </w:p>
          <w:p w14:paraId="30C97A96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14:paraId="3C70A821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14:paraId="48EED972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14:paraId="0E18D3FE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9896820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</w:p>
          <w:p w14:paraId="576C7DF2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СКЕЛЕТНО РЕНТГЕНОВО ИЗСЛЕДВАНЕ НА КРАЙНИЦИ И ТАЗ</w:t>
            </w:r>
          </w:p>
          <w:p w14:paraId="7828A373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20"/>
                <w:highlight w:val="yellow"/>
              </w:rPr>
              <w:t>Изключва</w:t>
            </w: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:</w:t>
            </w:r>
          </w:p>
          <w:p w14:paraId="4A135A41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контрастна рентгенография на става - 88.32</w:t>
            </w:r>
          </w:p>
          <w:p w14:paraId="637A439B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рамо и мишница</w:t>
            </w:r>
          </w:p>
          <w:p w14:paraId="648082E6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312A997B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раменен отдел</w:t>
            </w:r>
          </w:p>
          <w:p w14:paraId="4A4EDB0D" w14:textId="77777777"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Радиография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на рамо или скапула</w:t>
            </w:r>
          </w:p>
          <w:p w14:paraId="4E36539E" w14:textId="77777777" w:rsidR="00DE6741" w:rsidRPr="001362D0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532C2B2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ab/>
            </w:r>
            <w:r w:rsidRPr="00D5168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Рентгенография на горен крайник</w:t>
            </w:r>
          </w:p>
          <w:p w14:paraId="5763E886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хумерус</w:t>
            </w:r>
            <w:proofErr w:type="spellEnd"/>
          </w:p>
          <w:p w14:paraId="2EDC4FEC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14:paraId="54F2D22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лакът и предмишница</w:t>
            </w:r>
          </w:p>
          <w:p w14:paraId="0274C53D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лакът</w:t>
            </w:r>
          </w:p>
          <w:p w14:paraId="54BF68EF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предмишница</w:t>
            </w:r>
          </w:p>
          <w:p w14:paraId="4E29865F" w14:textId="77777777" w:rsidR="004251AD" w:rsidRPr="001362D0" w:rsidRDefault="004251AD" w:rsidP="004251AD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лакът и предмишница</w:t>
            </w:r>
          </w:p>
          <w:p w14:paraId="2A14CA6C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7AA657E3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китка и длан</w:t>
            </w:r>
          </w:p>
          <w:p w14:paraId="5A86AAAE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57512-03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длан, пръсти и китка</w:t>
            </w:r>
          </w:p>
          <w:p w14:paraId="7B4EC1EE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1772B6CF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88.25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пелвиметрия</w:t>
            </w:r>
          </w:p>
          <w:p w14:paraId="26DBD3AE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5A5481B1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таз</w:t>
            </w:r>
          </w:p>
          <w:p w14:paraId="77004814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204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59503-00</w:t>
            </w:r>
            <w:r w:rsidRPr="001362D0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Рентгенографска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пелвиметрия</w:t>
            </w:r>
            <w:proofErr w:type="spellEnd"/>
          </w:p>
          <w:p w14:paraId="60DA0CDE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9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ab/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пелвиметрия чрез компютър томография (57201-00 [1964])</w:t>
            </w:r>
          </w:p>
          <w:p w14:paraId="282C862E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4F244AE8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88.26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друга скелетно рентгеново изследване на таз и тазобедрена става</w:t>
            </w:r>
          </w:p>
          <w:p w14:paraId="3E5A88F6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57712-00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тазобедрена става</w:t>
            </w:r>
          </w:p>
          <w:p w14:paraId="324527AD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артрография (59751-00 [1985])</w:t>
            </w:r>
          </w:p>
          <w:p w14:paraId="220FD750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на фемурна шийка (57518-00 [1983])</w:t>
            </w:r>
          </w:p>
          <w:p w14:paraId="54C3EC22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57715-00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</w:t>
            </w:r>
          </w:p>
          <w:p w14:paraId="7B46A68B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тазов вход</w:t>
            </w:r>
          </w:p>
          <w:p w14:paraId="60702CAA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радиографска пелвиметрия (59503-00 [1981])</w:t>
            </w:r>
          </w:p>
          <w:p w14:paraId="4A6E4D80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049FF5E1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88.27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бедро, коляно и подбедрица</w:t>
            </w:r>
          </w:p>
          <w:p w14:paraId="07A86C11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63468BE9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Радиография</w:t>
            </w:r>
            <w:proofErr w:type="spellEnd"/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долен крайник</w:t>
            </w:r>
          </w:p>
          <w:p w14:paraId="24724B47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фемур</w:t>
            </w:r>
            <w:proofErr w:type="spellEnd"/>
          </w:p>
          <w:p w14:paraId="4FBEB045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 на бедро</w:t>
            </w:r>
          </w:p>
          <w:p w14:paraId="617D19D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вътрешна фиксация на феморална фрактура (57721-00 [1981])</w:t>
            </w:r>
          </w:p>
          <w:p w14:paraId="1756021D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57518-01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коляно</w:t>
            </w:r>
          </w:p>
          <w:p w14:paraId="599BC94E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костна възраст на коляно и китка (58300-00 [1984])</w:t>
            </w:r>
          </w:p>
          <w:p w14:paraId="4886AD12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подбедрица</w:t>
            </w:r>
          </w:p>
          <w:p w14:paraId="71AA6F6A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32813A9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глезен и стъпало</w:t>
            </w:r>
          </w:p>
          <w:p w14:paraId="22B13063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57524-04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глезен и стъпало</w:t>
            </w:r>
          </w:p>
          <w:p w14:paraId="0299F9AB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14:paraId="680BD55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14:paraId="29041146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РЕНТГЕНОВО ИЗСЛЕДВАНЕ</w:t>
            </w:r>
          </w:p>
          <w:p w14:paraId="1C176A6C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88.38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друга КАТ</w:t>
            </w:r>
          </w:p>
          <w:p w14:paraId="495A695B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неуточнена КАТ</w:t>
            </w:r>
          </w:p>
          <w:p w14:paraId="2C88A3C6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14:paraId="10FFA2FF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КАТ скениране на:</w:t>
            </w:r>
          </w:p>
          <w:p w14:paraId="3A1CCFBA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корем - 88.01</w:t>
            </w:r>
          </w:p>
          <w:p w14:paraId="7E59EA28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глава - 87.03</w:t>
            </w:r>
          </w:p>
          <w:p w14:paraId="5A790DB2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бъбрек - 87.71</w:t>
            </w:r>
          </w:p>
          <w:p w14:paraId="710F4798" w14:textId="77777777"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гръден кош - 87.41</w:t>
            </w:r>
          </w:p>
          <w:p w14:paraId="723A7B91" w14:textId="77777777"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14:paraId="48A35280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крайник</w:t>
            </w:r>
          </w:p>
          <w:p w14:paraId="3CA0D6D6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ръка</w:t>
            </w:r>
          </w:p>
          <w:p w14:paraId="015E9D86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кост</w:t>
            </w:r>
          </w:p>
          <w:p w14:paraId="25CDBFA0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пръст</w:t>
            </w:r>
          </w:p>
          <w:p w14:paraId="613D1B77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крайници</w:t>
            </w:r>
          </w:p>
          <w:p w14:paraId="00538E5F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крак </w:t>
            </w:r>
          </w:p>
          <w:p w14:paraId="20897E1F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14:paraId="55B83A29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204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 компютърна томография при спирална ангиография (57350 [1966])</w:t>
            </w:r>
          </w:p>
          <w:p w14:paraId="179C2963" w14:textId="77777777"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56619-00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крайник</w:t>
            </w:r>
          </w:p>
          <w:p w14:paraId="5CEC836B" w14:textId="77777777" w:rsidR="00DE6741" w:rsidRPr="001362D0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87A9282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таз</w:t>
            </w:r>
          </w:p>
          <w:p w14:paraId="115381F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14:paraId="4BAE64A8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регион от криста илиака до симфиза</w:t>
            </w:r>
          </w:p>
          <w:p w14:paraId="7C585F23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14:paraId="6546C74F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14:paraId="67591CCE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при сканиране на:</w:t>
            </w:r>
          </w:p>
          <w:p w14:paraId="60B2F562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(56501-00, 56507-00 [1963])</w:t>
            </w:r>
          </w:p>
          <w:p w14:paraId="4C7C95AE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и гръден кош (56801-00, 56807-00 [1961])</w:t>
            </w:r>
          </w:p>
          <w:p w14:paraId="62870F52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56409-00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таз</w:t>
            </w:r>
          </w:p>
          <w:p w14:paraId="7263B831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14:paraId="769E3638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2E92FD74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14:paraId="58120F66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88.94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магнитно резонансно изображение на скелетно мускулна- система</w:t>
            </w:r>
          </w:p>
          <w:p w14:paraId="47E5A81A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кръвоснабдяване на костен мозък</w:t>
            </w:r>
          </w:p>
          <w:p w14:paraId="506EC470" w14:textId="77777777"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крайници (горен) (долен)</w:t>
            </w:r>
          </w:p>
          <w:p w14:paraId="4472D21B" w14:textId="77777777"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14:paraId="03F33259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14:paraId="23DF4053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90901-06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таз</w:t>
            </w:r>
          </w:p>
          <w:p w14:paraId="46B36846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14:paraId="6BB42124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простата</w:t>
            </w:r>
          </w:p>
          <w:p w14:paraId="78684881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14:paraId="53B26264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14:paraId="7D7574F6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14:paraId="1E14EB05" w14:textId="77777777"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</w:t>
            </w:r>
          </w:p>
          <w:p w14:paraId="2388D6CA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**90.33 </w:t>
            </w: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МИКРОСКОПСКО ИЗСЛЕДВАНЕ НА ПРОБА ОТ УХО, НОС, ГЪРЛО И ЛАРИНКС- култура и чувствителност</w:t>
            </w:r>
          </w:p>
          <w:p w14:paraId="53A4D128" w14:textId="77777777" w:rsidR="00DE6741" w:rsidRPr="00B84A86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74F8DA33" w14:textId="77777777" w:rsidR="004251AD" w:rsidRPr="00B84A86" w:rsidRDefault="004251AD" w:rsidP="004251AD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Микробиологични изследвания</w:t>
            </w:r>
          </w:p>
          <w:p w14:paraId="09D7BB3C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14:paraId="3436A512" w14:textId="77777777"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14:paraId="2F6766D3" w14:textId="77777777" w:rsidR="004251AD" w:rsidRPr="00B84A86" w:rsidRDefault="004251AD" w:rsidP="004251A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14:paraId="2CE08AD7" w14:textId="77777777"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91937-02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кръв за култура и чувствителност</w:t>
            </w:r>
          </w:p>
          <w:p w14:paraId="3D3B19F2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trike/>
                <w:sz w:val="20"/>
                <w:szCs w:val="20"/>
              </w:rPr>
            </w:pPr>
          </w:p>
          <w:p w14:paraId="1F5F2977" w14:textId="77777777" w:rsidR="004251AD" w:rsidRPr="00B84A86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**90.5</w:t>
            </w:r>
            <w:r w:rsidRPr="00B84A86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9 ИЗСЛЕДВАНЕ НА КРЪВ</w:t>
            </w:r>
          </w:p>
          <w:p w14:paraId="20C677D3" w14:textId="77777777" w:rsidR="004251AD" w:rsidRPr="00B84A86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Включва</w:t>
            </w:r>
            <w:r w:rsidRPr="00B84A86">
              <w:rPr>
                <w:rFonts w:ascii="Verdana" w:eastAsia="Times New Roman" w:hAnsi="Verdana" w:cs="Arial"/>
                <w:b/>
                <w:caps/>
                <w:noProof/>
                <w:sz w:val="16"/>
                <w:szCs w:val="14"/>
                <w:highlight w:val="yellow"/>
              </w:rPr>
              <w:t xml:space="preserve"> </w:t>
            </w:r>
            <w:r w:rsidRPr="00B84A86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задължително извършване на целия комплекс от медико-диагностични изследвания:</w:t>
            </w:r>
          </w:p>
          <w:p w14:paraId="78EF98F7" w14:textId="77777777" w:rsidR="004251AD" w:rsidRPr="00B84A86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Хематологични – СУЕ, хемоглобин, хематокрит, еритроцити, левкоцити с ДКК, тромбоцити; </w:t>
            </w:r>
          </w:p>
          <w:p w14:paraId="1ACC283B" w14:textId="77777777" w:rsidR="004251AD" w:rsidRDefault="004251AD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B84A86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Биохимични изследвания – кръвна захар, чернодробни проби, креатинин, CRP, АФ,; </w:t>
            </w:r>
          </w:p>
          <w:p w14:paraId="25301383" w14:textId="77777777" w:rsidR="00DE6741" w:rsidRPr="00B84A86" w:rsidRDefault="00DE6741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</w:p>
          <w:p w14:paraId="40694548" w14:textId="77777777" w:rsidR="004251AD" w:rsidRPr="00B84A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14:paraId="2193B9F1" w14:textId="77777777" w:rsidR="004251AD" w:rsidRPr="00B84A86" w:rsidRDefault="004251AD" w:rsidP="004251AD">
            <w:pPr>
              <w:keepNext/>
              <w:keepLines/>
              <w:tabs>
                <w:tab w:val="left" w:pos="1204"/>
              </w:tabs>
              <w:spacing w:after="0" w:line="240" w:lineRule="auto"/>
              <w:ind w:left="1062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color w:val="548DD4"/>
                <w:sz w:val="20"/>
                <w:szCs w:val="20"/>
              </w:rPr>
              <w:t xml:space="preserve"> 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Кръвна картина – поне осем или повече от посочените показатели:  хемоглобин,      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еритроцити, левкоцити, хематокрит, тромбоцити, MCV, MCH, MCHC</w:t>
            </w:r>
          </w:p>
          <w:p w14:paraId="3B5123C6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14:paraId="32D638E0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14:paraId="5F50A9F6" w14:textId="77777777"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14:paraId="3495323C" w14:textId="77777777" w:rsidR="00DE6741" w:rsidRPr="00B84A86" w:rsidRDefault="00DE6741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548DD4"/>
                <w:sz w:val="20"/>
                <w:szCs w:val="20"/>
              </w:rPr>
            </w:pPr>
          </w:p>
          <w:p w14:paraId="5AB508E7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</w:t>
            </w:r>
            <w:r w:rsidRPr="00B84A86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B84A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Биохимични изследвания</w:t>
            </w:r>
          </w:p>
          <w:p w14:paraId="6E236F57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14:paraId="60734C3F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14:paraId="4240FF9A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общ билирубин </w:t>
            </w:r>
          </w:p>
          <w:p w14:paraId="529A944E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14:paraId="0F385A9E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14:paraId="7FF9108C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14:paraId="10FCD10F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14:paraId="4DECEC36" w14:textId="77777777" w:rsidR="004251AD" w:rsidRPr="00B84A86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14:paraId="152EC390" w14:textId="77777777" w:rsidR="004251AD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84A86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B84A86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14:paraId="3E112D06" w14:textId="77777777" w:rsidR="00281D97" w:rsidRPr="00B84A86" w:rsidRDefault="00281D97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  <w:p w14:paraId="33F9247C" w14:textId="77777777" w:rsidR="00281D97" w:rsidRPr="00AD056E" w:rsidRDefault="004251AD" w:rsidP="00281D97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  <w:rPr>
                <w:lang w:val="en-US"/>
              </w:rPr>
            </w:pPr>
            <w:r w:rsidRPr="001362D0">
              <w:rPr>
                <w:rFonts w:ascii="Verdana" w:hAnsi="Verdana" w:cs="Arial"/>
                <w:color w:val="000000"/>
                <w:szCs w:val="14"/>
                <w:highlight w:val="yellow"/>
              </w:rPr>
              <w:t xml:space="preserve"> </w:t>
            </w:r>
            <w:r w:rsidR="00281D97" w:rsidRPr="00AD056E">
              <w:rPr>
                <w:highlight w:val="yellow"/>
                <w:lang w:val="en-US"/>
              </w:rPr>
              <w:t>**91</w:t>
            </w:r>
            <w:r w:rsidR="00281D97" w:rsidRPr="00AD056E">
              <w:rPr>
                <w:highlight w:val="yellow"/>
              </w:rPr>
              <w:t>.92 Други лабораторни изследвания</w:t>
            </w:r>
          </w:p>
          <w:p w14:paraId="77F972B3" w14:textId="77777777" w:rsidR="00281D97" w:rsidRPr="00AD056E" w:rsidRDefault="00281D97" w:rsidP="00281D97">
            <w:pPr>
              <w:pStyle w:val="SrgCod"/>
              <w:spacing w:line="240" w:lineRule="auto"/>
              <w:rPr>
                <w:lang w:val="en-US"/>
              </w:rPr>
            </w:pPr>
          </w:p>
          <w:p w14:paraId="37B22C12" w14:textId="77777777" w:rsidR="00D51686" w:rsidRPr="00D51686" w:rsidRDefault="00D51686" w:rsidP="00D51686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D51686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49518FDF" w14:textId="77777777" w:rsidR="00D51686" w:rsidRPr="00D51686" w:rsidRDefault="00D51686" w:rsidP="00D5168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D51686">
              <w:rPr>
                <w:rFonts w:ascii="Arial" w:hAnsi="Arial" w:cs="Arial"/>
                <w:sz w:val="20"/>
                <w:szCs w:val="20"/>
              </w:rPr>
              <w:t>92191-00</w:t>
            </w:r>
            <w:r w:rsidRPr="00D51686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590935FA" w14:textId="77777777" w:rsidR="004251AD" w:rsidRPr="001362D0" w:rsidRDefault="004251AD" w:rsidP="004251AD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</w:p>
          <w:p w14:paraId="51689B19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14:paraId="351301C6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14:paraId="3537CDCA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14:paraId="38DE9573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14:paraId="4E18392A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14:paraId="1255D8AD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14:paraId="02662537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артроцентеза</w:t>
            </w:r>
          </w:p>
          <w:p w14:paraId="23AE6395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аспирация от става</w:t>
            </w:r>
          </w:p>
          <w:p w14:paraId="742F123C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14:paraId="4CDB8719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такава за:</w:t>
            </w:r>
          </w:p>
          <w:p w14:paraId="1CDABB4D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артрография - 88.32</w:t>
            </w:r>
          </w:p>
          <w:p w14:paraId="0E503E0F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биопсия на ставна структура - 80.30-80.39</w:t>
            </w:r>
          </w:p>
          <w:p w14:paraId="37698B0F" w14:textId="77777777" w:rsidR="004251AD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инжектиране на лекарство - 81.92</w:t>
            </w:r>
          </w:p>
          <w:p w14:paraId="67088E78" w14:textId="77777777" w:rsidR="00DE6741" w:rsidRPr="001362D0" w:rsidRDefault="00DE6741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14:paraId="4E4E917F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Аспирация на други мускулно-скелетни точки</w:t>
            </w:r>
          </w:p>
          <w:p w14:paraId="3730914D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50124-00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Аспирация на става или друга синовиална кухина, некласифицирана другаде</w:t>
            </w:r>
          </w:p>
          <w:p w14:paraId="5D42FA7B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Аспирация на бурса</w:t>
            </w:r>
          </w:p>
          <w:p w14:paraId="6D9033C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14:paraId="501F0CC5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14:paraId="5239B350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14:paraId="0AA0E46D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инжектиране на лечебно вещество в става или лигамент</w:t>
            </w:r>
          </w:p>
          <w:p w14:paraId="5967CD56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14:paraId="7E3D4EBB" w14:textId="77777777" w:rsidR="004251AD" w:rsidRPr="001362D0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Приложение на агент в други мускулно-скелетни точки</w:t>
            </w:r>
          </w:p>
          <w:p w14:paraId="11024AC1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50124-01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агент в става или друга синовиална кухина, некласифицирано другаде</w:t>
            </w:r>
          </w:p>
          <w:p w14:paraId="1FFA9A78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агент в става или друга синовиална кухина за локален ефект БДУ</w:t>
            </w:r>
          </w:p>
          <w:p w14:paraId="6C04A497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Инжектиране:</w:t>
            </w:r>
          </w:p>
          <w:p w14:paraId="092B1B23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 бурса на:</w:t>
            </w:r>
          </w:p>
          <w:p w14:paraId="55BCBEF1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кортикостероид</w:t>
            </w:r>
          </w:p>
          <w:p w14:paraId="44F60A5A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локален анестетик</w:t>
            </w:r>
          </w:p>
          <w:p w14:paraId="2DF800A1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 xml:space="preserve"> </w:t>
            </w:r>
          </w:p>
          <w:p w14:paraId="1E3CE37A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14:paraId="20EF81A2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14:paraId="1F4CF42D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highlight w:val="yellow"/>
              </w:rPr>
              <w:t>Включва</w:t>
            </w: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: </w:t>
            </w:r>
          </w:p>
          <w:p w14:paraId="66403165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подкожна инжекция или инфузия с местно или общо действие</w:t>
            </w:r>
          </w:p>
          <w:p w14:paraId="47B3E1BB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интрамускулна инжекция или инфузия с местно или общо действие</w:t>
            </w:r>
          </w:p>
          <w:p w14:paraId="5AE7AE4E" w14:textId="77777777" w:rsidR="004251AD" w:rsidRPr="001362D0" w:rsidRDefault="004251AD" w:rsidP="004251AD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>интравенозна инжекция или инфузия с местно или общо действие</w:t>
            </w:r>
          </w:p>
          <w:p w14:paraId="0516CB58" w14:textId="77777777" w:rsidR="004251AD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14:paraId="56839CC0" w14:textId="77777777" w:rsidR="00DE6741" w:rsidRPr="001362D0" w:rsidRDefault="00DE6741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12214AEB" w14:textId="77777777" w:rsidR="004251AD" w:rsidRPr="00D51686" w:rsidRDefault="004251AD" w:rsidP="004251A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168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14:paraId="2243D2B2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14:paraId="1EF6A86B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14:paraId="77A7DBB9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14:paraId="7DA533A7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фармакологичен агент за:</w:t>
            </w:r>
          </w:p>
          <w:p w14:paraId="45BB79CA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14:paraId="443C186B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14:paraId="50819923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14:paraId="16DCAC82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14:paraId="2AD2B412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14:paraId="7052DCE5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14:paraId="35F12C89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14:paraId="00465A9E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14:paraId="260F0085" w14:textId="77777777" w:rsidR="004251AD" w:rsidRPr="001362D0" w:rsidRDefault="004251AD" w:rsidP="004251A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14:paraId="2893ACB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14:paraId="445675EC" w14:textId="77777777" w:rsidR="004251AD" w:rsidRPr="001362D0" w:rsidRDefault="004251AD" w:rsidP="004251A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96199-02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14:paraId="43F6BF78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14:paraId="6C1C252D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14:paraId="0ECB0D3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инфузионен порт</w:t>
            </w:r>
          </w:p>
          <w:p w14:paraId="1EC78134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Port-A-Cath</w:t>
            </w:r>
          </w:p>
          <w:p w14:paraId="66B46987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14:paraId="32413E61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14:paraId="0C02DD04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14:paraId="64E5AAC2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14:paraId="59D4B92E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14:paraId="50D0F858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14:paraId="7BD4319D" w14:textId="77777777" w:rsidR="004251AD" w:rsidRPr="001362D0" w:rsidRDefault="004251AD" w:rsidP="00DE6741">
            <w:pPr>
              <w:keepNext/>
              <w:keepLines/>
              <w:tabs>
                <w:tab w:val="left" w:pos="-2766"/>
              </w:tabs>
              <w:autoSpaceDE w:val="0"/>
              <w:autoSpaceDN w:val="0"/>
              <w:adjustRightInd w:val="0"/>
              <w:spacing w:after="0" w:line="240" w:lineRule="auto"/>
              <w:ind w:left="1203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16805896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14:paraId="54D33268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14:paraId="4541974C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14:paraId="00561E72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14:paraId="02DABB1B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14:paraId="1C48BD6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инфузионен порт</w:t>
            </w:r>
          </w:p>
          <w:p w14:paraId="2D97AC72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Port-A-Cath</w:t>
            </w:r>
          </w:p>
          <w:p w14:paraId="2EBF4B4C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14:paraId="7BB87570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14:paraId="6E7E558A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14:paraId="7FA47D80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14:paraId="646F86C4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14:paraId="2592035E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14:paraId="6D97F1C8" w14:textId="77777777" w:rsidR="004251AD" w:rsidRPr="001362D0" w:rsidRDefault="004251AD" w:rsidP="004251A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79236E2E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14:paraId="5F46C389" w14:textId="77777777" w:rsidR="004251AD" w:rsidRPr="001362D0" w:rsidRDefault="004251AD" w:rsidP="004251A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</w:tc>
      </w:tr>
    </w:tbl>
    <w:p w14:paraId="74DD0295" w14:textId="77777777" w:rsidR="00DE6741" w:rsidRDefault="00DE6741" w:rsidP="00D66F61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14:paraId="5DB8FCCC" w14:textId="77777777" w:rsidR="00D66F61" w:rsidRPr="00D51686" w:rsidRDefault="00D66F61" w:rsidP="00D66F61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B84A86">
        <w:rPr>
          <w:rFonts w:ascii="Arial" w:eastAsia="Times New Roman" w:hAnsi="Arial" w:cs="Times New Roman"/>
          <w:b/>
          <w:color w:val="000000"/>
          <w:szCs w:val="24"/>
        </w:rPr>
        <w:t>Изискване:</w:t>
      </w:r>
      <w:r w:rsidRPr="00B84A86">
        <w:rPr>
          <w:rFonts w:ascii="Arial" w:eastAsia="Times New Roman" w:hAnsi="Arial" w:cs="Times New Roman"/>
          <w:color w:val="000000"/>
          <w:szCs w:val="24"/>
        </w:rPr>
        <w:t xml:space="preserve"> Клиничната пътека се счита за завършена ако са п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риложени и отчетени минимум четири основни диагностични процедури, от които задължително: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**90.33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/91929-02;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**90.53/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91937-02</w:t>
      </w:r>
      <w:r w:rsidRPr="00B84A86">
        <w:rPr>
          <w:rFonts w:ascii="Arial" w:eastAsia="Times New Roman" w:hAnsi="Arial" w:cs="Arial"/>
          <w:b/>
          <w:color w:val="4F81BD"/>
          <w:sz w:val="20"/>
          <w:szCs w:val="20"/>
        </w:rPr>
        <w:t xml:space="preserve"> </w:t>
      </w:r>
      <w:r w:rsidRPr="00B84A86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и **90.59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 xml:space="preserve"> </w:t>
      </w:r>
      <w:r w:rsidR="00281D97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="00281D97" w:rsidRPr="00281D97">
        <w:rPr>
          <w:rFonts w:ascii="Arial" w:eastAsia="Times New Roman" w:hAnsi="Arial" w:cs="Times New Roman"/>
          <w:bCs/>
          <w:color w:val="000000"/>
          <w:szCs w:val="24"/>
        </w:rPr>
        <w:t>91910-04; 91910-05; 91910-07; 91910-11; 91910-02; 91910-13; 91910-15; 91910-17; 91910-19; 91910-26; 91910-27; 91910-29; 91910-30</w:t>
      </w:r>
      <w:r w:rsidR="00281D97">
        <w:rPr>
          <w:rFonts w:ascii="Arial" w:eastAsia="Times New Roman" w:hAnsi="Arial" w:cs="Times New Roman"/>
          <w:bCs/>
          <w:color w:val="000000"/>
          <w:szCs w:val="24"/>
        </w:rPr>
        <w:t>) (</w:t>
      </w:r>
      <w:r w:rsidRPr="00B84A86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„Хематологични изследвания“ и блок 1924 „Биохимични изследвания“),</w:t>
      </w:r>
      <w:r w:rsidRPr="00B84A86">
        <w:rPr>
          <w:rFonts w:ascii="Arial" w:eastAsia="Times New Roman" w:hAnsi="Arial" w:cs="Times New Roman"/>
          <w:szCs w:val="20"/>
        </w:rPr>
        <w:t xml:space="preserve"> </w:t>
      </w:r>
      <w:r w:rsidRPr="00B84A86">
        <w:rPr>
          <w:rFonts w:ascii="Arial" w:eastAsia="Times New Roman" w:hAnsi="Arial" w:cs="Times New Roman"/>
          <w:bCs/>
          <w:color w:val="000000"/>
          <w:szCs w:val="24"/>
        </w:rPr>
        <w:t>и една основна терапевтична процедура, посочени в блок</w:t>
      </w:r>
      <w:r w:rsidRPr="00B84A86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 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Кодове на основни процедури по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  <w:highlight w:val="yellow"/>
        </w:rPr>
        <w:t xml:space="preserve"> МКБ-9 КМ/</w:t>
      </w:r>
      <w:r w:rsidRPr="00B84A86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АКМП</w:t>
      </w:r>
      <w:r w:rsidRPr="00B84A86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. </w:t>
      </w:r>
    </w:p>
    <w:p w14:paraId="1CC702E4" w14:textId="77777777" w:rsidR="00D66F61" w:rsidRPr="00B84A86" w:rsidRDefault="00D66F61" w:rsidP="00D66F61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highlight w:val="yellow"/>
        </w:rPr>
      </w:pPr>
      <w:r w:rsidRPr="00B84A86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D51686">
        <w:rPr>
          <w:rFonts w:ascii="Arial" w:eastAsia="Times New Roman" w:hAnsi="Arial" w:cs="Arial"/>
          <w:color w:val="000000"/>
          <w:szCs w:val="20"/>
        </w:rPr>
        <w:t xml:space="preserve"> </w:t>
      </w:r>
      <w:r w:rsidRPr="00B84A86">
        <w:rPr>
          <w:rFonts w:ascii="Arial" w:eastAsia="Times New Roman" w:hAnsi="Arial" w:cs="Arial"/>
          <w:color w:val="000000"/>
          <w:szCs w:val="20"/>
        </w:rPr>
        <w:t>КП.</w:t>
      </w:r>
    </w:p>
    <w:p w14:paraId="19C6A412" w14:textId="77777777" w:rsidR="00D51686" w:rsidRPr="00D51686" w:rsidRDefault="00D51686" w:rsidP="00D51686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D51686">
        <w:rPr>
          <w:rFonts w:ascii="Arial" w:eastAsia="Times New Roman" w:hAnsi="Arial" w:cs="Times New Roman"/>
          <w:noProof/>
          <w:szCs w:val="20"/>
        </w:rPr>
        <w:lastRenderedPageBreak/>
        <w:t xml:space="preserve">Основна процедура </w:t>
      </w:r>
      <w:r w:rsidRPr="00D51686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D51686">
        <w:rPr>
          <w:rFonts w:ascii="Arial" w:eastAsia="Times New Roman" w:hAnsi="Arial" w:cs="Times New Roman"/>
          <w:noProof/>
          <w:szCs w:val="20"/>
        </w:rPr>
        <w:t xml:space="preserve"> (</w:t>
      </w:r>
      <w:r w:rsidRPr="00D51686">
        <w:rPr>
          <w:rFonts w:ascii="Arial" w:eastAsia="Times New Roman" w:hAnsi="Arial" w:cs="Times New Roman"/>
          <w:szCs w:val="20"/>
        </w:rPr>
        <w:t>92191-00)</w:t>
      </w:r>
      <w:r w:rsidRPr="00D51686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749105B3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1362D0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7A94A8F2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1362D0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14:paraId="3422551C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2427DD21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285AF92E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45162A69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7E65C9AB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вида на изследването;</w:t>
      </w:r>
    </w:p>
    <w:p w14:paraId="21F6A8EC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0EBB2CB2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3DAE5CA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6525C1D8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748A5E5F" w14:textId="74C5FF93" w:rsidR="00DE6741" w:rsidRDefault="00DE6741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14:paraId="6AEAAF66" w14:textId="4857C5C7" w:rsidR="0004439A" w:rsidRDefault="0004439A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14:paraId="6A4B4885" w14:textId="77777777" w:rsidR="0004439A" w:rsidRDefault="0004439A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</w:rPr>
      </w:pPr>
    </w:p>
    <w:p w14:paraId="7B5359B8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  <w:u w:val="single"/>
        </w:rPr>
      </w:pPr>
      <w:r w:rsidRPr="001362D0">
        <w:rPr>
          <w:rFonts w:ascii="Arial" w:eastAsia="Times New Roman" w:hAnsi="Arial" w:cs="Times New Roman"/>
          <w:b/>
          <w:color w:val="000000"/>
          <w:szCs w:val="24"/>
        </w:rPr>
        <w:t>І.</w:t>
      </w:r>
      <w:r w:rsidRPr="001362D0">
        <w:rPr>
          <w:rFonts w:ascii="Arial" w:eastAsia="Times New Roman" w:hAnsi="Arial" w:cs="Times New Roman"/>
          <w:b/>
          <w:color w:val="000000"/>
          <w:szCs w:val="24"/>
          <w:lang w:val="ru-RU"/>
        </w:rPr>
        <w:t xml:space="preserve"> </w:t>
      </w:r>
      <w:r w:rsidRPr="001362D0">
        <w:rPr>
          <w:rFonts w:ascii="Arial" w:eastAsia="Times New Roman" w:hAnsi="Arial" w:cs="Times New Roman"/>
          <w:b/>
          <w:color w:val="000000"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47A5E7BF" w14:textId="77777777" w:rsidR="00D274CC" w:rsidRPr="00D51686" w:rsidRDefault="00D274CC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274CC">
        <w:rPr>
          <w:rFonts w:ascii="Arial" w:eastAsia="Times New Roman" w:hAnsi="Arial" w:cs="Arial"/>
          <w:b/>
          <w:noProof/>
        </w:rPr>
        <w:t>Клиничната пътека включва дейности и услу</w:t>
      </w:r>
      <w:r w:rsidRPr="00D274CC">
        <w:rPr>
          <w:rFonts w:ascii="Arial" w:eastAsia="Times New Roman" w:hAnsi="Arial" w:cs="Arial"/>
          <w:b/>
          <w:noProof/>
        </w:rPr>
        <w:softHyphen/>
        <w:t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травматология“; от обхвата на медицинската специалност „</w:t>
      </w:r>
      <w:r w:rsidR="005909CC">
        <w:rPr>
          <w:rFonts w:ascii="Arial" w:eastAsia="Times New Roman" w:hAnsi="Arial" w:cs="Arial"/>
          <w:b/>
          <w:noProof/>
        </w:rPr>
        <w:t>Педиатрия</w:t>
      </w:r>
      <w:r w:rsidRPr="00D274CC">
        <w:rPr>
          <w:rFonts w:ascii="Arial" w:eastAsia="Times New Roman" w:hAnsi="Arial" w:cs="Arial"/>
          <w:b/>
          <w:noProof/>
        </w:rPr>
        <w:t>“, осъществявана на трето ниво на компетент</w:t>
      </w:r>
      <w:r w:rsidRPr="00D274CC">
        <w:rPr>
          <w:rFonts w:ascii="Arial" w:eastAsia="Times New Roman" w:hAnsi="Arial" w:cs="Arial"/>
          <w:b/>
          <w:noProof/>
        </w:rPr>
        <w:softHyphen/>
        <w:t>ност, съгласно медицински стандарт „Педиатрия“; от обхвата на медицинската специалност „Детска хирургия“, осъществявана на трето ниво на ком</w:t>
      </w:r>
      <w:r w:rsidRPr="00D274CC">
        <w:rPr>
          <w:rFonts w:ascii="Arial" w:eastAsia="Times New Roman" w:hAnsi="Arial" w:cs="Arial"/>
          <w:b/>
          <w:noProof/>
        </w:rPr>
        <w:softHyphen/>
        <w:t>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</w:t>
      </w:r>
      <w:r w:rsidRPr="00D51686">
        <w:rPr>
          <w:rFonts w:ascii="Arial" w:eastAsia="Times New Roman" w:hAnsi="Arial" w:cs="Arial"/>
          <w:b/>
          <w:noProof/>
        </w:rPr>
        <w:t>.</w:t>
      </w:r>
    </w:p>
    <w:p w14:paraId="42B866A0" w14:textId="77777777" w:rsidR="001362D0" w:rsidRPr="00D51686" w:rsidRDefault="00D274CC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274CC">
        <w:rPr>
          <w:rFonts w:ascii="Arial" w:eastAsia="Times New Roman" w:hAnsi="Arial" w:cs="Arial"/>
          <w:b/>
          <w:noProof/>
        </w:rPr>
        <w:t xml:space="preserve"> </w:t>
      </w:r>
      <w:r w:rsidR="001362D0" w:rsidRPr="001362D0">
        <w:rPr>
          <w:rFonts w:ascii="Arial" w:eastAsia="Times New Roman" w:hAnsi="Arial" w:cs="Arial"/>
          <w:noProof/>
        </w:rPr>
        <w:t>Изискванията за наличие на задължителни звена, апаратура и специалисти са в съответствие с посочените медицински стандарти</w:t>
      </w:r>
      <w:r w:rsidR="001362D0" w:rsidRPr="00D51686">
        <w:rPr>
          <w:rFonts w:ascii="Arial" w:eastAsia="Times New Roman" w:hAnsi="Arial" w:cs="Arial"/>
          <w:noProof/>
        </w:rPr>
        <w:t>.</w:t>
      </w:r>
    </w:p>
    <w:p w14:paraId="3745D29B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0CAD4CEB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1362D0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1362D0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6F6C8738" w14:textId="77777777" w:rsid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1362D0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1362D0">
        <w:rPr>
          <w:rFonts w:ascii="Arial" w:eastAsia="Times New Roman" w:hAnsi="Arial" w:cs="Times New Roman"/>
        </w:rPr>
        <w:t>извънболнична или болнична помощ</w:t>
      </w:r>
      <w:r w:rsidRPr="001362D0">
        <w:rPr>
          <w:rFonts w:ascii="Arial" w:eastAsia="Times New Roman" w:hAnsi="Arial" w:cs="Times New Roman"/>
          <w:noProof/>
        </w:rPr>
        <w:t>, разположено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1362D0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318C63DC" w14:textId="77777777" w:rsidR="00562F98" w:rsidRPr="001362D0" w:rsidRDefault="00562F98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3"/>
      </w:tblGrid>
      <w:tr w:rsidR="001362D0" w:rsidRPr="001362D0" w14:paraId="2E00D6B9" w14:textId="77777777" w:rsidTr="004251AD">
        <w:trPr>
          <w:jc w:val="center"/>
        </w:trPr>
        <w:tc>
          <w:tcPr>
            <w:tcW w:w="9083" w:type="dxa"/>
          </w:tcPr>
          <w:p w14:paraId="71DFB3C7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4"/>
              </w:rPr>
            </w:pP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1362D0" w:rsidRPr="001362D0" w14:paraId="56D23355" w14:textId="77777777" w:rsidTr="004251AD">
        <w:trPr>
          <w:jc w:val="center"/>
        </w:trPr>
        <w:tc>
          <w:tcPr>
            <w:tcW w:w="9083" w:type="dxa"/>
            <w:vAlign w:val="center"/>
          </w:tcPr>
          <w:p w14:paraId="713A53BE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1. Клиника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/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отделение по педиатрия </w:t>
            </w:r>
          </w:p>
          <w:p w14:paraId="65AB8660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14:paraId="004EEF83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 по детска ревматология </w:t>
            </w:r>
          </w:p>
          <w:p w14:paraId="6F4737DF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или</w:t>
            </w:r>
          </w:p>
          <w:p w14:paraId="1A376A90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lastRenderedPageBreak/>
              <w:t xml:space="preserve">Клиника/отделение по детска хирургия </w:t>
            </w:r>
          </w:p>
          <w:p w14:paraId="5AFFE49C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14:paraId="25F22DC2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Клиника/отделение по ортопедия и травматология  </w:t>
            </w:r>
          </w:p>
        </w:tc>
      </w:tr>
      <w:tr w:rsidR="001362D0" w:rsidRPr="001362D0" w14:paraId="288580B7" w14:textId="77777777" w:rsidTr="004251AD">
        <w:trPr>
          <w:jc w:val="center"/>
        </w:trPr>
        <w:tc>
          <w:tcPr>
            <w:tcW w:w="9083" w:type="dxa"/>
            <w:vAlign w:val="center"/>
          </w:tcPr>
          <w:p w14:paraId="59082522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lastRenderedPageBreak/>
              <w:t>2. Клинична лаборатория</w:t>
            </w:r>
          </w:p>
        </w:tc>
      </w:tr>
      <w:tr w:rsidR="001362D0" w:rsidRPr="001362D0" w14:paraId="4FB89444" w14:textId="77777777" w:rsidTr="004251AD">
        <w:trPr>
          <w:jc w:val="center"/>
        </w:trPr>
        <w:tc>
          <w:tcPr>
            <w:tcW w:w="9083" w:type="dxa"/>
            <w:vAlign w:val="center"/>
          </w:tcPr>
          <w:p w14:paraId="24A7AD85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3. Отделение по образна диагностика</w:t>
            </w:r>
          </w:p>
        </w:tc>
      </w:tr>
      <w:tr w:rsidR="001362D0" w:rsidRPr="001362D0" w14:paraId="2A4E7816" w14:textId="77777777" w:rsidTr="004251AD">
        <w:trPr>
          <w:jc w:val="center"/>
        </w:trPr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CE372" w14:textId="77777777" w:rsidR="001362D0" w:rsidRPr="001362D0" w:rsidRDefault="001362D0" w:rsidP="001362D0">
            <w:pPr>
              <w:keepNext/>
              <w:keepLines/>
              <w:spacing w:after="0" w:line="240" w:lineRule="auto"/>
              <w:ind w:left="220" w:hanging="22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4.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(съгласно медицински стандарт по Хирургия - Детска хирургия)</w:t>
            </w:r>
          </w:p>
        </w:tc>
      </w:tr>
    </w:tbl>
    <w:p w14:paraId="1F61BE95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14:paraId="03D924C3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1362D0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1362D0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3C63FD05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62EE7AC9" w14:textId="77777777" w:rsid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14:paraId="71E96648" w14:textId="77777777" w:rsidR="00DE6741" w:rsidRPr="001362D0" w:rsidRDefault="00DE6741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1362D0" w:rsidRPr="001362D0" w14:paraId="51142397" w14:textId="77777777" w:rsidTr="004251AD">
        <w:trPr>
          <w:jc w:val="center"/>
        </w:trPr>
        <w:tc>
          <w:tcPr>
            <w:tcW w:w="9128" w:type="dxa"/>
            <w:vAlign w:val="center"/>
          </w:tcPr>
          <w:p w14:paraId="2205BC43" w14:textId="77777777" w:rsidR="001362D0" w:rsidRPr="001362D0" w:rsidRDefault="001362D0" w:rsidP="001362D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bg-BG"/>
              </w:rPr>
              <w:t>Задължително звено/</w:t>
            </w: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eastAsia="bg-BG"/>
              </w:rPr>
              <w:t xml:space="preserve"> медицинска апаратура</w:t>
            </w:r>
          </w:p>
        </w:tc>
      </w:tr>
      <w:tr w:rsidR="001362D0" w:rsidRPr="001362D0" w14:paraId="605CD95C" w14:textId="77777777" w:rsidTr="004251AD">
        <w:trPr>
          <w:jc w:val="center"/>
        </w:trPr>
        <w:tc>
          <w:tcPr>
            <w:tcW w:w="9128" w:type="dxa"/>
            <w:vAlign w:val="center"/>
          </w:tcPr>
          <w:p w14:paraId="0CA63C1D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1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КТ/МРТ</w:t>
            </w:r>
          </w:p>
        </w:tc>
      </w:tr>
      <w:tr w:rsidR="001362D0" w:rsidRPr="001362D0" w14:paraId="0464D044" w14:textId="77777777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7A6F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2.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</w:p>
        </w:tc>
      </w:tr>
      <w:tr w:rsidR="001362D0" w:rsidRPr="001362D0" w14:paraId="683902C9" w14:textId="77777777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6F4F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3</w:t>
            </w:r>
            <w:r w:rsidRPr="00D51686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Вирусологична лборатория (съгласно медицински стандарт по Хирургия - Детска хирургия)</w:t>
            </w:r>
          </w:p>
        </w:tc>
      </w:tr>
      <w:tr w:rsidR="001362D0" w:rsidRPr="001362D0" w14:paraId="496B1352" w14:textId="77777777" w:rsidTr="004251AD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D818" w14:textId="77777777"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14:paraId="2BD0FB58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14:paraId="0B472E8C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lang w:val="ru-RU"/>
        </w:rPr>
      </w:pPr>
      <w:r w:rsidRPr="001362D0">
        <w:rPr>
          <w:rFonts w:ascii="Arial" w:eastAsia="Times New Roman" w:hAnsi="Arial" w:cs="Times New Roman"/>
          <w:b/>
          <w:noProof/>
          <w:color w:val="000000"/>
        </w:rPr>
        <w:t xml:space="preserve">3. 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НЕОБХОДИМИ СПЕЦИАЛИСТИ ЗА ИЗПЪЛНЕНИЕ НА КЛИНИЧНАТА ПЪТЕКА</w:t>
      </w:r>
      <w:r w:rsidRPr="001362D0">
        <w:rPr>
          <w:rFonts w:ascii="Arial" w:eastAsia="Times New Roman" w:hAnsi="Arial" w:cs="Times New Roman"/>
          <w:b/>
          <w:noProof/>
          <w:color w:val="000000"/>
        </w:rPr>
        <w:t>.</w:t>
      </w:r>
    </w:p>
    <w:p w14:paraId="44D16097" w14:textId="77777777" w:rsidR="001362D0" w:rsidRPr="001362D0" w:rsidRDefault="00DE711E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>
        <w:rPr>
          <w:rFonts w:ascii="Arial" w:hAnsi="Arial"/>
        </w:rPr>
        <w:t>четирима</w:t>
      </w:r>
      <w:r w:rsidR="007F769F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</w:t>
      </w:r>
      <w:r w:rsidR="001362D0"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лекари със специалност педиатрия</w:t>
      </w:r>
      <w:r w:rsidR="001362D0"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14:paraId="2F734F62" w14:textId="77777777" w:rsidR="001362D0" w:rsidRPr="001362D0" w:rsidRDefault="001362D0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>или</w:t>
      </w:r>
    </w:p>
    <w:p w14:paraId="75B923DC" w14:textId="77777777" w:rsidR="001362D0" w:rsidRPr="001362D0" w:rsidRDefault="001362D0" w:rsidP="00473D80">
      <w:pPr>
        <w:keepNext/>
        <w:keepLines/>
        <w:tabs>
          <w:tab w:val="left" w:pos="851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 със специалност по детска ревматология или детска ревмокардиология</w:t>
      </w:r>
    </w:p>
    <w:p w14:paraId="5AA1B724" w14:textId="77777777"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</w:p>
    <w:p w14:paraId="08FBC29D" w14:textId="77777777" w:rsidR="001362D0" w:rsidRPr="001362D0" w:rsidRDefault="001362D0" w:rsidP="00473D80">
      <w:pPr>
        <w:keepNext/>
        <w:keepLines/>
        <w:tabs>
          <w:tab w:val="num" w:pos="720"/>
          <w:tab w:val="left" w:pos="851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лекар със специалност по детска хирургия  </w:t>
      </w:r>
    </w:p>
    <w:p w14:paraId="3D65AF0B" w14:textId="77777777"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14:paraId="00F900B5" w14:textId="77777777"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 xml:space="preserve">двама 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със с</w:t>
      </w:r>
      <w:r w:rsidR="00FC6CCA">
        <w:rPr>
          <w:rFonts w:ascii="Arial" w:eastAsia="Times New Roman" w:hAnsi="Arial" w:cs="Times New Roman"/>
          <w:szCs w:val="20"/>
          <w:lang w:eastAsia="bg-BG"/>
        </w:rPr>
        <w:t>пециалност по ортопедия и травма</w:t>
      </w:r>
      <w:r w:rsidRPr="001362D0">
        <w:rPr>
          <w:rFonts w:ascii="Arial" w:eastAsia="Times New Roman" w:hAnsi="Arial" w:cs="Times New Roman"/>
          <w:szCs w:val="20"/>
          <w:lang w:eastAsia="bg-BG"/>
        </w:rPr>
        <w:t>тология;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</w:t>
      </w:r>
    </w:p>
    <w:p w14:paraId="6B9CCCB5" w14:textId="77777777" w:rsidR="001362D0" w:rsidRPr="001362D0" w:rsidRDefault="001362D0" w:rsidP="00473D80">
      <w:pPr>
        <w:keepNext/>
        <w:keepLines/>
        <w:tabs>
          <w:tab w:val="num" w:pos="720"/>
        </w:tabs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по образна диагностика;</w:t>
      </w:r>
    </w:p>
    <w:p w14:paraId="79663B5B" w14:textId="77777777" w:rsidR="001362D0" w:rsidRPr="001362D0" w:rsidRDefault="001362D0" w:rsidP="00473D80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клинична лаборатория.</w:t>
      </w:r>
    </w:p>
    <w:p w14:paraId="62000453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14:paraId="35B2BE24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ІІ. </w:t>
      </w:r>
      <w:r w:rsidRPr="001362D0"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  <w:t>ИНДИКАЦИИ ЗА ХОСПИТАЛИЗАЦИЯ И ЛЕЧЕНИЕ</w:t>
      </w:r>
    </w:p>
    <w:p w14:paraId="25354AB0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1362D0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14:paraId="087F131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Диагностични, лечебни и рехабилитационни дейности и услуги по време на хоспитализацията:</w:t>
      </w:r>
    </w:p>
    <w:p w14:paraId="0E0C01F8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Диагностика и лечение за пациенти със:</w:t>
      </w:r>
    </w:p>
    <w:p w14:paraId="7DB44BCD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остър септичен артрит;</w:t>
      </w:r>
    </w:p>
    <w:p w14:paraId="08CCE6F8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остър остеомиелит;</w:t>
      </w:r>
    </w:p>
    <w:p w14:paraId="37C5765C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с интоксикационно-фебрилен синдром;</w:t>
      </w:r>
    </w:p>
    <w:p w14:paraId="2D5A7F17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или остеомиелит със СУЕ по Панченко над 20 мм или СRР с 50 % над нормата;</w:t>
      </w:r>
    </w:p>
    <w:p w14:paraId="03CA5CC4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септичен артрит или остеомиелит в хода на друго заболяване;</w:t>
      </w:r>
    </w:p>
    <w:p w14:paraId="055582A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болни с рецидив на септичния артрит;</w:t>
      </w:r>
    </w:p>
    <w:p w14:paraId="3C82040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болни с рецидив на остеомиелита.</w:t>
      </w:r>
    </w:p>
    <w:p w14:paraId="62E165B2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</w:t>
      </w:r>
    </w:p>
    <w:p w14:paraId="7C073FBE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2. ДИАГНОСТИЧНО - ЛЕЧЕБЕН АЛГОРИТЪМ. </w:t>
      </w:r>
    </w:p>
    <w:p w14:paraId="3D25534F" w14:textId="77777777"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5BF9DE21" w14:textId="77777777"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Незабавен прием и изготвяне на диагностично-лечебен план.</w:t>
      </w:r>
    </w:p>
    <w:p w14:paraId="1BCB8F6D" w14:textId="77777777"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lastRenderedPageBreak/>
        <w:t xml:space="preserve">Биологичен материал за медико-диагностични изследвания при спешни индикации се взема до 6 час от постъпването, а в останалите случаи се взема до 24 час от постъпването. </w:t>
      </w:r>
    </w:p>
    <w:p w14:paraId="6B4A109A" w14:textId="77777777"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Медикаментозното лечение започва до 6 час от началото на хоспитализацията. В случай на необходимост рентгенография се извършва до 24 час от началото на хоспитализацията.</w:t>
      </w:r>
    </w:p>
    <w:p w14:paraId="136BD324" w14:textId="77777777"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антибактериални медикаменти -съобразно възрастта и етиологията;</w:t>
      </w:r>
    </w:p>
    <w:p w14:paraId="2A8FD4D6" w14:textId="77777777"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антимикотични медикаменти;</w:t>
      </w:r>
    </w:p>
    <w:p w14:paraId="6AE4D787" w14:textId="77777777"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локално (вътреставно) антибиотично лечение;</w:t>
      </w:r>
    </w:p>
    <w:p w14:paraId="682D4250" w14:textId="77777777"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нестероидни противовъзпалителни средства;</w:t>
      </w:r>
    </w:p>
    <w:p w14:paraId="2B55E309" w14:textId="77777777"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криотерапия.</w:t>
      </w:r>
    </w:p>
    <w:p w14:paraId="18F3A04C" w14:textId="77777777"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Контролни клинико-лабораторни изследвания </w:t>
      </w:r>
      <w:r w:rsidRPr="001362D0">
        <w:rPr>
          <w:rFonts w:ascii="Arial" w:eastAsia="Times New Roman" w:hAnsi="Arial" w:cs="Times New Roman"/>
          <w:color w:val="000000"/>
          <w:lang w:eastAsia="bg-BG"/>
        </w:rPr>
        <w:t xml:space="preserve">на патологично променени показатели се извършват задължително до края на хоспитализацията. </w:t>
      </w:r>
    </w:p>
    <w:p w14:paraId="555936C9" w14:textId="77777777" w:rsidR="00633E93" w:rsidRPr="00633E93" w:rsidRDefault="00633E93" w:rsidP="00633E93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633E93">
        <w:rPr>
          <w:rFonts w:ascii="Arial" w:eastAsia="Times New Roman" w:hAnsi="Arial" w:cs="Times New Roman"/>
          <w:b/>
          <w:noProof/>
          <w:szCs w:val="20"/>
        </w:rPr>
        <w:t>Здравни грижи</w:t>
      </w:r>
      <w:r w:rsidRPr="00633E93">
        <w:rPr>
          <w:rFonts w:ascii="Arial" w:eastAsia="Times New Roman" w:hAnsi="Arial" w:cs="Times New Roman"/>
          <w:noProof/>
          <w:szCs w:val="20"/>
        </w:rPr>
        <w:t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14:paraId="5A97992E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14:paraId="04DC639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15E53E39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1690C430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14:paraId="4AC310BF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3. ПОСТАВЯНЕ НА ОКОНЧАТЕЛНА ДИАГНОЗА.</w:t>
      </w:r>
    </w:p>
    <w:p w14:paraId="386648C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Окончателната диагноза се поставя на базата на проведените лабораторни, инструментални и образни изследвания, според посочените изисквания за завършена клинична пътека (извършени изискуемите от клиничната пътека диагностични и терапевтични процедури).</w:t>
      </w:r>
    </w:p>
    <w:p w14:paraId="4702C885" w14:textId="77777777" w:rsid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14:paraId="50D36211" w14:textId="77777777" w:rsidR="007F769F" w:rsidRPr="001362D0" w:rsidRDefault="007F769F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14:paraId="58661884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4. ДЕХОСПИТАЛИЗАЦИЯ И ОПРЕДЕЛЯНЕ НА СЛЕДБОЛНИЧЕН РЕЖИМ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.</w:t>
      </w:r>
    </w:p>
    <w:p w14:paraId="5FC760D5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1362D0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14:paraId="7EDAC642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14:paraId="29F4CDFC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поставена окончателна диагноза;</w:t>
      </w:r>
    </w:p>
    <w:p w14:paraId="2F8F07B4" w14:textId="77777777" w:rsidR="001362D0" w:rsidRPr="001362D0" w:rsidRDefault="001362D0" w:rsidP="001362D0">
      <w:pPr>
        <w:keepNext/>
        <w:keepLines/>
        <w:tabs>
          <w:tab w:val="left" w:pos="567"/>
          <w:tab w:val="left" w:pos="7200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овладяване на фебрилитета;</w:t>
      </w:r>
      <w:r w:rsidRPr="001362D0">
        <w:rPr>
          <w:rFonts w:ascii="Arial" w:eastAsia="Times New Roman" w:hAnsi="Arial" w:cs="Arial"/>
          <w:lang w:eastAsia="bg-BG"/>
        </w:rPr>
        <w:tab/>
      </w:r>
    </w:p>
    <w:p w14:paraId="1D273EFD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подобрение в общото състояние и подобрение на функционалния капацитет на засегнатите стави;</w:t>
      </w:r>
    </w:p>
    <w:p w14:paraId="05A8250A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- подобрение на показателите за възпалителна активност на заболяването. </w:t>
      </w:r>
    </w:p>
    <w:p w14:paraId="1EA19BCB" w14:textId="77777777"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14:paraId="38E28633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362D0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14:paraId="654328FE" w14:textId="77777777"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5C8889A3" w14:textId="77777777"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7D152B98" w14:textId="77777777" w:rsidR="001362D0" w:rsidRPr="003D0A8E" w:rsidRDefault="001362D0" w:rsidP="003D0A8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3D0A8E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3D0A8E" w:rsidRPr="003D0A8E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3D0A8E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14:paraId="30367050" w14:textId="77777777" w:rsidR="003D0A8E" w:rsidRDefault="003D0A8E" w:rsidP="001362D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14:paraId="337F7DE9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5. МЕДИЦИНСКА ЕКСПЕРТИЗА НА РАБОТОСПОСОБНОСТТА</w:t>
      </w:r>
      <w:r w:rsidRPr="001362D0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14:paraId="3D0E2D1C" w14:textId="77777777" w:rsidR="007F769F" w:rsidRDefault="007F769F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14:paraId="63E5605D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1362D0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1362D0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14:paraId="71AEBDC7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1.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1362D0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 бл.МЗ-НЗОК №7.</w:t>
      </w:r>
    </w:p>
    <w:p w14:paraId="57B36E02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1990202A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2.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1362D0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</w:p>
    <w:p w14:paraId="492EB224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14:paraId="1F74E27A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14:paraId="62211C2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1362D0">
        <w:rPr>
          <w:rFonts w:ascii="Arial" w:eastAsia="Times New Roman" w:hAnsi="Arial" w:cs="Times New Roman"/>
          <w:i/>
          <w:szCs w:val="20"/>
        </w:rPr>
        <w:t>-</w:t>
      </w:r>
      <w:r w:rsidRPr="001362D0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14:paraId="2B4259C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бл.МЗ-НЗОК №7</w:t>
      </w:r>
      <w:r w:rsidRPr="001362D0">
        <w:rPr>
          <w:rFonts w:ascii="Arial" w:eastAsia="Times New Roman" w:hAnsi="Arial" w:cs="Times New Roman"/>
          <w:szCs w:val="20"/>
        </w:rPr>
        <w:t>;</w:t>
      </w:r>
    </w:p>
    <w:p w14:paraId="2B7B6EC1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14:paraId="3954A9D2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14:paraId="0003B09D" w14:textId="77777777"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1362D0">
        <w:rPr>
          <w:rFonts w:ascii="Arial" w:eastAsia="Times New Roman" w:hAnsi="Arial" w:cs="Times New Roman"/>
          <w:b/>
          <w:szCs w:val="20"/>
        </w:rPr>
        <w:t>.</w:t>
      </w:r>
      <w:r w:rsidRPr="001362D0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362D0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1362D0">
        <w:rPr>
          <w:rFonts w:ascii="Arial" w:eastAsia="Times New Roman" w:hAnsi="Arial" w:cs="Times New Roman"/>
          <w:szCs w:val="20"/>
        </w:rPr>
        <w:t>/попечителя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1362D0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14:paraId="289B29EA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3A3B64C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1A95636E" w14:textId="77777777" w:rsidR="001362D0" w:rsidRPr="001362D0" w:rsidRDefault="001362D0" w:rsidP="001362D0">
      <w:pPr>
        <w:keepNext/>
        <w:keepLines/>
        <w:spacing w:after="0" w:line="240" w:lineRule="auto"/>
        <w:ind w:firstLine="360"/>
        <w:jc w:val="right"/>
        <w:rPr>
          <w:rFonts w:ascii="Arial" w:eastAsia="Times New Roman" w:hAnsi="Arial" w:cs="Times New Roman"/>
          <w:b/>
          <w:bCs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br w:type="page"/>
      </w:r>
      <w:r w:rsidRPr="001362D0">
        <w:rPr>
          <w:rFonts w:ascii="Arial" w:eastAsia="Times New Roman" w:hAnsi="Arial" w:cs="Times New Roman"/>
          <w:b/>
          <w:bCs/>
          <w:szCs w:val="20"/>
          <w:lang w:val="ru-RU"/>
        </w:rPr>
        <w:lastRenderedPageBreak/>
        <w:t>ДОКУМЕНТ № 4</w:t>
      </w:r>
    </w:p>
    <w:p w14:paraId="70143EA3" w14:textId="77777777" w:rsidR="001362D0" w:rsidRPr="001362D0" w:rsidRDefault="001362D0" w:rsidP="001362D0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color w:val="000000"/>
          <w:szCs w:val="20"/>
          <w:lang w:val="ru-RU"/>
        </w:rPr>
      </w:pPr>
    </w:p>
    <w:p w14:paraId="53B3DE96" w14:textId="77777777"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1362D0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14:paraId="366F0592" w14:textId="77777777"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  <w:t>(СЕПТИЧНИ (БАКТЕРИАЛНИ) АРТРИТИ И ОСТЕОМИЕЛИТИ ПРИ ЛИЦА ПОД 18 ГОДИНИ)</w:t>
      </w:r>
    </w:p>
    <w:p w14:paraId="5C358D27" w14:textId="77777777"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14:paraId="0D74E637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Септичният артрит </w:t>
      </w:r>
      <w:r w:rsidRPr="001362D0">
        <w:rPr>
          <w:rFonts w:ascii="Arial" w:eastAsia="Times New Roman" w:hAnsi="Arial" w:cs="Times New Roman"/>
          <w:szCs w:val="20"/>
        </w:rPr>
        <w:t>е гнойна</w:t>
      </w:r>
      <w:r w:rsidRPr="001362D0">
        <w:rPr>
          <w:rFonts w:ascii="Arial" w:eastAsia="Times New Roman" w:hAnsi="Arial" w:cs="Times New Roman"/>
          <w:b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бактериална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 инфекция на една или повече стави.</w:t>
      </w:r>
    </w:p>
    <w:p w14:paraId="58B085AD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Среща се във всяка възраст, но честотата е най – голяма в първите две години от живота.</w:t>
      </w:r>
    </w:p>
    <w:p w14:paraId="07051272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Най – честият причинител при децата до 4 год. възраст е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Haemophylus</w:t>
      </w:r>
      <w:proofErr w:type="spellEnd"/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influen</w:t>
      </w:r>
      <w:proofErr w:type="spellEnd"/>
      <w:r w:rsidRPr="001362D0">
        <w:rPr>
          <w:rFonts w:ascii="Arial" w:eastAsia="Times New Roman" w:hAnsi="Arial" w:cs="Times New Roman"/>
          <w:szCs w:val="20"/>
        </w:rPr>
        <w:t>с</w:t>
      </w:r>
      <w:r w:rsidRPr="001362D0">
        <w:rPr>
          <w:rFonts w:ascii="Arial" w:eastAsia="Times New Roman" w:hAnsi="Arial" w:cs="Times New Roman"/>
          <w:szCs w:val="20"/>
          <w:lang w:val="en-US"/>
        </w:rPr>
        <w:t>ae</w:t>
      </w:r>
      <w:r w:rsidRPr="001362D0">
        <w:rPr>
          <w:rFonts w:ascii="Arial" w:eastAsia="Times New Roman" w:hAnsi="Arial" w:cs="Times New Roman"/>
          <w:szCs w:val="20"/>
        </w:rPr>
        <w:t xml:space="preserve">, при децата над 4 год. – златистият стафилокок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40 – 50 %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следван от стрептококи, пневмококи и др.</w:t>
      </w:r>
    </w:p>
    <w:p w14:paraId="68A155A9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Инфекцията се разпространява най – често по кръвен път, рядко чрез рана или по съседство при наличие на остеомиелит у новороденото и кърмачето.</w:t>
      </w:r>
    </w:p>
    <w:p w14:paraId="106021B8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Най – често се засягат големите стави, които носят тежестта на тялото: коляно, тазобедрени и глезенни стави, като в 95 % от случаите възпалението се локализира само в една става.</w:t>
      </w:r>
    </w:p>
    <w:p w14:paraId="52FA43D8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Началото е най - често остро с температура и влошаване на общото състояние с признаци на локално възпаление на засегнатите стави – болка, ограничения в движенията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куцане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оток, топлина и зачервяване. В кръвната картина се установяват данни за възпаление. За диагнозата са необходими рентгенологично изследване и извършване на ставна пункция с посявка на ставното съдържимо за определяне на причинителя.</w:t>
      </w:r>
    </w:p>
    <w:p w14:paraId="6609918E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Лечението е с антибиотици, съобразно резистентността на причинителя в продължение на 3 – 4 седмици. Често се налага хирургичен дренаж за евакуиране на гнойта от ставата. В началото на заболяването се препоръчва покой. Важна след това е адекватната кинезитерапия.</w:t>
      </w:r>
    </w:p>
    <w:p w14:paraId="1821D77E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t>Прогноза: Ранното разпознаване, адекватното антибиотично лечение</w:t>
      </w:r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1362D0">
        <w:rPr>
          <w:rFonts w:ascii="Arial" w:eastAsia="Times New Roman" w:hAnsi="Arial" w:cs="Times New Roman"/>
          <w:szCs w:val="20"/>
        </w:rPr>
        <w:t xml:space="preserve">и бързото евакуиране на гнойта гарантират пълно възстановяване. </w:t>
      </w:r>
    </w:p>
    <w:p w14:paraId="6554CD9E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Остеомиелитът </w:t>
      </w:r>
      <w:r w:rsidRPr="001362D0">
        <w:rPr>
          <w:rFonts w:ascii="Arial" w:eastAsia="Times New Roman" w:hAnsi="Arial" w:cs="Times New Roman"/>
          <w:szCs w:val="20"/>
        </w:rPr>
        <w:t xml:space="preserve">е костна инфекция причинена най- често от златистия стафилокок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80 – 90 %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по-рядко от стрептококи, пневмококи, грам- отрицателни бактерии.</w:t>
      </w:r>
    </w:p>
    <w:p w14:paraId="0161263B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При 4/5 от случаите остеомиелитът засяга детската възраст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половината от болните са кърмачета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.</w:t>
      </w:r>
    </w:p>
    <w:p w14:paraId="07045445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Източник на заболяването са кожни инфекции, ангини, травми, но в голям брой от случаите причината е неясна. Следва разпространение по кръвен път с локализиране на причинителя в дългите тръбни кости. Предилекционно се засягат големи кости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бедро, подбедрица, рамо, предмишница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. В кърмаческа възраст огнищата могат да бъдат множествени. </w:t>
      </w:r>
    </w:p>
    <w:p w14:paraId="4C217C56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Характерни са висока температура, понякога замъглено съзнание до септичен шок</w:t>
      </w:r>
      <w:r w:rsidRPr="001362D0">
        <w:rPr>
          <w:rFonts w:ascii="Arial" w:eastAsia="Times New Roman" w:hAnsi="Arial" w:cs="Times New Roman"/>
          <w:szCs w:val="20"/>
          <w:lang w:val="ru-RU"/>
        </w:rPr>
        <w:t>,</w:t>
      </w:r>
      <w:r w:rsidRPr="001362D0">
        <w:rPr>
          <w:rFonts w:ascii="Arial" w:eastAsia="Times New Roman" w:hAnsi="Arial" w:cs="Times New Roman"/>
          <w:szCs w:val="20"/>
        </w:rPr>
        <w:t xml:space="preserve"> силни локални болки, мекотъканни отоци, зачервяване на кожата и ограничения в движенията. </w:t>
      </w:r>
    </w:p>
    <w:p w14:paraId="3BABC719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Нелекуваният остър остеомиелит може да премине в хронична форма.</w:t>
      </w:r>
    </w:p>
    <w:p w14:paraId="4801CFC4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Диагнозата се поставя въз основа на микробиологично изследване на кръв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хемокултура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, посявка от гноен пунктат, рентгенография, сцинтиграфия.</w:t>
      </w:r>
    </w:p>
    <w:p w14:paraId="088C6933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Провежда се антибиотично лечение съобразно резистентността на причинителя в продължение на 4 – 6 седмици и при необходимост се пр</w:t>
      </w:r>
      <w:r w:rsidRPr="001362D0">
        <w:rPr>
          <w:rFonts w:ascii="Arial" w:eastAsia="Times New Roman" w:hAnsi="Arial" w:cs="Times New Roman"/>
          <w:szCs w:val="20"/>
          <w:lang w:val="en-US"/>
        </w:rPr>
        <w:t>a</w:t>
      </w:r>
      <w:r w:rsidRPr="001362D0">
        <w:rPr>
          <w:rFonts w:ascii="Arial" w:eastAsia="Times New Roman" w:hAnsi="Arial" w:cs="Times New Roman"/>
          <w:szCs w:val="20"/>
        </w:rPr>
        <w:t>ви хирургичен дренаж.</w:t>
      </w:r>
    </w:p>
    <w:p w14:paraId="0DAC7896" w14:textId="77777777"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Прогноза: Ранното разпознаване, адекватното антибиотично лечение и бързото евакуиране на гнойта гарантират пълно възстановяване.</w:t>
      </w:r>
    </w:p>
    <w:p w14:paraId="2C9AC8AB" w14:textId="77777777" w:rsidR="001362D0" w:rsidRDefault="001362D0"/>
    <w:sectPr w:rsidR="00136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6C658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B325E9"/>
    <w:multiLevelType w:val="hybridMultilevel"/>
    <w:tmpl w:val="623E6980"/>
    <w:lvl w:ilvl="0" w:tplc="68D8A9F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6B21B5"/>
    <w:multiLevelType w:val="hybridMultilevel"/>
    <w:tmpl w:val="ABD22FCA"/>
    <w:lvl w:ilvl="0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B4B24C0"/>
    <w:multiLevelType w:val="hybridMultilevel"/>
    <w:tmpl w:val="488C7938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" w15:restartNumberingAfterBreak="0">
    <w:nsid w:val="42F86810"/>
    <w:multiLevelType w:val="hybridMultilevel"/>
    <w:tmpl w:val="1564E4B0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45742C16"/>
    <w:multiLevelType w:val="hybridMultilevel"/>
    <w:tmpl w:val="0BF0622A"/>
    <w:lvl w:ilvl="0" w:tplc="06C6541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8E707EA"/>
    <w:multiLevelType w:val="hybridMultilevel"/>
    <w:tmpl w:val="A1E682D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6302B5"/>
    <w:multiLevelType w:val="multilevel"/>
    <w:tmpl w:val="C3923368"/>
    <w:lvl w:ilvl="0">
      <w:start w:val="1"/>
      <w:numFmt w:val="bullet"/>
      <w:pStyle w:val="bodyt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7C748A"/>
    <w:multiLevelType w:val="hybridMultilevel"/>
    <w:tmpl w:val="FC644658"/>
    <w:lvl w:ilvl="0" w:tplc="192E7B92">
      <w:start w:val="9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50EDE8E">
      <w:start w:val="3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6B7674F"/>
    <w:multiLevelType w:val="hybridMultilevel"/>
    <w:tmpl w:val="26DE9CD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D11AE8"/>
    <w:multiLevelType w:val="hybridMultilevel"/>
    <w:tmpl w:val="D8328B68"/>
    <w:lvl w:ilvl="0" w:tplc="040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CE3166B"/>
    <w:multiLevelType w:val="hybridMultilevel"/>
    <w:tmpl w:val="5AC48F5E"/>
    <w:lvl w:ilvl="0" w:tplc="192E7B92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956633"/>
    <w:multiLevelType w:val="hybridMultilevel"/>
    <w:tmpl w:val="C02496F6"/>
    <w:lvl w:ilvl="0" w:tplc="9DE25E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9"/>
  </w:num>
  <w:num w:numId="5">
    <w:abstractNumId w:val="1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778"/>
    <w:rsid w:val="0004439A"/>
    <w:rsid w:val="0004692E"/>
    <w:rsid w:val="001362D0"/>
    <w:rsid w:val="001A0777"/>
    <w:rsid w:val="001A7ED9"/>
    <w:rsid w:val="00281D97"/>
    <w:rsid w:val="002B6F28"/>
    <w:rsid w:val="003D0A8E"/>
    <w:rsid w:val="004251AD"/>
    <w:rsid w:val="00473D80"/>
    <w:rsid w:val="00562F98"/>
    <w:rsid w:val="005909CC"/>
    <w:rsid w:val="00621778"/>
    <w:rsid w:val="00630DAB"/>
    <w:rsid w:val="00633E93"/>
    <w:rsid w:val="007F769F"/>
    <w:rsid w:val="008D14EE"/>
    <w:rsid w:val="009D3CED"/>
    <w:rsid w:val="009E009A"/>
    <w:rsid w:val="00A6025A"/>
    <w:rsid w:val="00AB1AB8"/>
    <w:rsid w:val="00AE7B7A"/>
    <w:rsid w:val="00BD27C8"/>
    <w:rsid w:val="00D274CC"/>
    <w:rsid w:val="00D51686"/>
    <w:rsid w:val="00D66F61"/>
    <w:rsid w:val="00DE6741"/>
    <w:rsid w:val="00DE711E"/>
    <w:rsid w:val="00FC6CCA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67838"/>
  <w15:docId w15:val="{2A1A6B95-B6EE-455F-9BE4-612EEB401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1362D0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1362D0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1362D0"/>
  </w:style>
  <w:style w:type="paragraph" w:customStyle="1" w:styleId="bulets">
    <w:name w:val="bulets"/>
    <w:basedOn w:val="Normal"/>
    <w:autoRedefine/>
    <w:rsid w:val="001362D0"/>
    <w:pPr>
      <w:spacing w:after="0" w:line="280" w:lineRule="atLeast"/>
      <w:ind w:firstLine="540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Body">
    <w:name w:val="Body"/>
    <w:basedOn w:val="Normal"/>
    <w:link w:val="BodyChar1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1362D0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1362D0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1362D0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CharCharCharChar">
    <w:name w:val="Body Char Char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Char">
    <w:name w:val="Body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NormalWeb">
    <w:name w:val="Normal (Web)"/>
    <w:basedOn w:val="Normal"/>
    <w:rsid w:val="001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1362D0"/>
    <w:pPr>
      <w:spacing w:after="0" w:line="240" w:lineRule="auto"/>
      <w:jc w:val="both"/>
    </w:pPr>
    <w:rPr>
      <w:rFonts w:ascii="Arial" w:eastAsia="Times New Roman" w:hAnsi="Arial" w:cs="Arial"/>
      <w:szCs w:val="28"/>
      <w:lang w:eastAsia="bg-BG"/>
    </w:rPr>
  </w:style>
  <w:style w:type="character" w:customStyle="1" w:styleId="BodyTextChar">
    <w:name w:val="Body Text Char"/>
    <w:basedOn w:val="DefaultParagraphFont"/>
    <w:link w:val="BodyText"/>
    <w:rsid w:val="001362D0"/>
    <w:rPr>
      <w:rFonts w:ascii="Arial" w:eastAsia="Times New Roman" w:hAnsi="Arial" w:cs="Arial"/>
      <w:szCs w:val="28"/>
      <w:lang w:eastAsia="bg-BG"/>
    </w:rPr>
  </w:style>
  <w:style w:type="paragraph" w:customStyle="1" w:styleId="incl">
    <w:name w:val="incl"/>
    <w:basedOn w:val="Normal"/>
    <w:rsid w:val="001362D0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1362D0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1362D0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1362D0"/>
    <w:pPr>
      <w:spacing w:before="113" w:line="300" w:lineRule="atLeast"/>
    </w:pPr>
    <w:rPr>
      <w:b/>
      <w:bCs/>
      <w:sz w:val="26"/>
      <w:szCs w:val="26"/>
    </w:rPr>
  </w:style>
  <w:style w:type="paragraph" w:customStyle="1" w:styleId="incltx">
    <w:name w:val="incl_tx"/>
    <w:basedOn w:val="incl"/>
    <w:rsid w:val="001362D0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1362D0"/>
    <w:pPr>
      <w:tabs>
        <w:tab w:val="clear" w:pos="2552"/>
        <w:tab w:val="left" w:pos="1304"/>
      </w:tabs>
      <w:ind w:left="1304" w:hanging="176"/>
    </w:pPr>
  </w:style>
  <w:style w:type="paragraph" w:customStyle="1" w:styleId="Description">
    <w:name w:val="Description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Verdana" w:eastAsia="Times New Roman" w:hAnsi="Verdana" w:cs="Times New Roman"/>
      <w:sz w:val="14"/>
      <w:szCs w:val="20"/>
    </w:rPr>
  </w:style>
  <w:style w:type="paragraph" w:customStyle="1" w:styleId="Exclude">
    <w:name w:val="Ex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Tahoma" w:eastAsia="Times New Roman" w:hAnsi="Tahoma" w:cs="Times New Roman"/>
      <w:i/>
      <w:sz w:val="14"/>
      <w:szCs w:val="20"/>
    </w:rPr>
  </w:style>
  <w:style w:type="paragraph" w:customStyle="1" w:styleId="SrgCod">
    <w:name w:val="SrgCod"/>
    <w:basedOn w:val="Normal"/>
    <w:rsid w:val="001362D0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Include">
    <w:name w:val="In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dyCharChar">
    <w:name w:val="Body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Header">
    <w:name w:val="header"/>
    <w:basedOn w:val="Normal"/>
    <w:link w:val="Head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362D0"/>
  </w:style>
  <w:style w:type="paragraph" w:customStyle="1" w:styleId="bodyt">
    <w:name w:val="body_t"/>
    <w:basedOn w:val="Normal"/>
    <w:rsid w:val="001362D0"/>
    <w:pPr>
      <w:numPr>
        <w:numId w:val="10"/>
      </w:numPr>
      <w:tabs>
        <w:tab w:val="clear" w:pos="1636"/>
        <w:tab w:val="left" w:pos="2126"/>
      </w:tabs>
      <w:spacing w:before="20" w:after="20" w:line="280" w:lineRule="atLeast"/>
      <w:ind w:left="2127" w:hanging="284"/>
    </w:pPr>
    <w:rPr>
      <w:rFonts w:ascii="Arial" w:eastAsia="Times New Roman" w:hAnsi="Arial" w:cs="Times New Roman"/>
      <w:szCs w:val="20"/>
      <w:lang w:val="en-US"/>
    </w:rPr>
  </w:style>
  <w:style w:type="table" w:styleId="TableGrid">
    <w:name w:val="Table Grid"/>
    <w:basedOn w:val="TableNormal"/>
    <w:rsid w:val="00136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1">
    <w:name w:val="Body Char1"/>
    <w:link w:val="Body"/>
    <w:rsid w:val="001362D0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362D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362D0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1362D0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TOC3">
    <w:name w:val="toc 3"/>
    <w:basedOn w:val="Normal"/>
    <w:next w:val="Normal"/>
    <w:autoRedefine/>
    <w:rsid w:val="001362D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3">
    <w:name w:val="body_3"/>
    <w:basedOn w:val="Normal"/>
    <w:uiPriority w:val="99"/>
    <w:rsid w:val="001362D0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4digChar">
    <w:name w:val="SrgCod4dig Char"/>
    <w:link w:val="SrgCod4dig"/>
    <w:rsid w:val="001362D0"/>
    <w:rPr>
      <w:rFonts w:ascii="Arial" w:eastAsia="Times New Roman" w:hAnsi="Arial" w:cs="Times New Roman"/>
      <w:b/>
      <w:caps/>
      <w:sz w:val="1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3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4510</Words>
  <Characters>25708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Polet Emilov</cp:lastModifiedBy>
  <cp:revision>8</cp:revision>
  <cp:lastPrinted>2017-11-28T09:47:00Z</cp:lastPrinted>
  <dcterms:created xsi:type="dcterms:W3CDTF">2019-12-05T15:01:00Z</dcterms:created>
  <dcterms:modified xsi:type="dcterms:W3CDTF">2021-01-07T15:51:00Z</dcterms:modified>
</cp:coreProperties>
</file>