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76B" w:rsidRDefault="00A4176B" w:rsidP="00A4176B">
      <w:pPr>
        <w:spacing w:line="360" w:lineRule="auto"/>
        <w:ind w:firstLine="600"/>
        <w:jc w:val="center"/>
        <w:rPr>
          <w:b/>
          <w:lang w:val="en-US"/>
        </w:rPr>
      </w:pPr>
      <w:r>
        <w:rPr>
          <w:b/>
          <w:lang w:val="en-US"/>
        </w:rPr>
        <w:t>ТЕХНИЧЕСКА СПЕЦИФИКАЦИЯ</w:t>
      </w:r>
    </w:p>
    <w:p w:rsidR="00A4176B" w:rsidRDefault="00A4176B" w:rsidP="00A4176B">
      <w:pPr>
        <w:spacing w:line="360" w:lineRule="auto"/>
        <w:ind w:firstLine="600"/>
        <w:jc w:val="center"/>
        <w:rPr>
          <w:b/>
          <w:lang w:val="en-US"/>
        </w:rPr>
      </w:pPr>
      <w:r>
        <w:rPr>
          <w:b/>
          <w:lang w:val="en-US"/>
        </w:rPr>
        <w:t>И КРИТЕРИИ ЗА ОЦЕНКА НА ОФЕРТИТЕ</w:t>
      </w:r>
    </w:p>
    <w:p w:rsidR="00A4176B" w:rsidRDefault="00A4176B" w:rsidP="00A4176B">
      <w:pPr>
        <w:spacing w:line="360" w:lineRule="auto"/>
        <w:ind w:firstLine="600"/>
        <w:jc w:val="center"/>
        <w:rPr>
          <w:b/>
        </w:rPr>
      </w:pPr>
      <w:proofErr w:type="spellStart"/>
      <w:proofErr w:type="gramStart"/>
      <w:r>
        <w:rPr>
          <w:b/>
          <w:lang w:val="en-US"/>
        </w:rPr>
        <w:t>за</w:t>
      </w:r>
      <w:proofErr w:type="spellEnd"/>
      <w:proofErr w:type="gram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открита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процедура</w:t>
      </w:r>
      <w:proofErr w:type="spellEnd"/>
      <w:r>
        <w:rPr>
          <w:b/>
          <w:lang w:val="en-US"/>
        </w:rPr>
        <w:t xml:space="preserve"> с </w:t>
      </w:r>
      <w:proofErr w:type="spellStart"/>
      <w:r>
        <w:rPr>
          <w:b/>
          <w:lang w:val="en-US"/>
        </w:rPr>
        <w:t>предмет</w:t>
      </w:r>
      <w:proofErr w:type="spellEnd"/>
      <w:r>
        <w:rPr>
          <w:b/>
          <w:lang w:val="en-US"/>
        </w:rPr>
        <w:t>:</w:t>
      </w:r>
    </w:p>
    <w:p w:rsidR="00A4176B" w:rsidRDefault="00A4176B" w:rsidP="00A4176B">
      <w:pPr>
        <w:spacing w:line="360" w:lineRule="auto"/>
        <w:ind w:firstLine="600"/>
        <w:jc w:val="center"/>
        <w:rPr>
          <w:b/>
          <w:sz w:val="28"/>
          <w:szCs w:val="28"/>
          <w:lang w:val="en-US"/>
        </w:rPr>
      </w:pPr>
    </w:p>
    <w:p w:rsidR="00A4176B" w:rsidRPr="00291780" w:rsidRDefault="00291780" w:rsidP="00A4176B">
      <w:pPr>
        <w:widowControl w:val="0"/>
        <w:suppressAutoHyphens/>
        <w:spacing w:before="240" w:line="360" w:lineRule="auto"/>
        <w:jc w:val="center"/>
        <w:rPr>
          <w:rFonts w:eastAsia="SimSun"/>
          <w:i/>
          <w:kern w:val="2"/>
          <w:lang w:eastAsia="hi-IN" w:bidi="hi-IN"/>
        </w:rPr>
      </w:pPr>
      <w:r w:rsidRPr="00291780">
        <w:rPr>
          <w:rFonts w:eastAsia="SimSun"/>
          <w:b/>
          <w:bCs/>
          <w:i/>
          <w:kern w:val="2"/>
          <w:lang w:eastAsia="hi-IN" w:bidi="hi-IN"/>
        </w:rPr>
        <w:t>„Изграждане на отводнителна система в помещение за съхранение на архивни документи в сградата на РЗОК- Пловдив, находяща се в гр. П</w:t>
      </w:r>
      <w:r>
        <w:rPr>
          <w:rFonts w:eastAsia="SimSun"/>
          <w:b/>
          <w:bCs/>
          <w:i/>
          <w:kern w:val="2"/>
          <w:lang w:eastAsia="hi-IN" w:bidi="hi-IN"/>
        </w:rPr>
        <w:t>ловдив, ул. „Хр.Чернопеев“ № 14“</w:t>
      </w:r>
    </w:p>
    <w:p w:rsidR="00A4176B" w:rsidRDefault="00A4176B" w:rsidP="00A4176B">
      <w:pPr>
        <w:widowControl w:val="0"/>
        <w:suppressAutoHyphens/>
        <w:spacing w:line="276" w:lineRule="auto"/>
        <w:rPr>
          <w:rFonts w:eastAsia="SimSun"/>
          <w:kern w:val="2"/>
          <w:sz w:val="23"/>
          <w:szCs w:val="23"/>
          <w:lang w:eastAsia="hi-IN" w:bidi="hi-IN"/>
        </w:rPr>
      </w:pPr>
    </w:p>
    <w:p w:rsidR="00A4176B" w:rsidRPr="00326952" w:rsidRDefault="00A4176B" w:rsidP="00A4176B">
      <w:pPr>
        <w:widowControl w:val="0"/>
        <w:tabs>
          <w:tab w:val="right" w:pos="9360"/>
        </w:tabs>
        <w:suppressAutoHyphens/>
        <w:spacing w:line="276" w:lineRule="auto"/>
        <w:jc w:val="both"/>
        <w:rPr>
          <w:rFonts w:eastAsia="SimSun"/>
          <w:bCs/>
          <w:kern w:val="2"/>
          <w:sz w:val="23"/>
          <w:szCs w:val="23"/>
          <w:lang w:eastAsia="hi-IN" w:bidi="hi-IN"/>
        </w:rPr>
      </w:pPr>
      <w:r>
        <w:rPr>
          <w:rFonts w:eastAsia="SimSun"/>
          <w:b/>
          <w:bCs/>
          <w:kern w:val="2"/>
          <w:sz w:val="23"/>
          <w:szCs w:val="23"/>
          <w:lang w:eastAsia="hi-IN" w:bidi="hi-IN"/>
        </w:rPr>
        <w:t xml:space="preserve">1. </w:t>
      </w:r>
      <w:r w:rsidR="006F7703">
        <w:rPr>
          <w:rFonts w:eastAsia="SimSun"/>
          <w:b/>
          <w:bCs/>
          <w:kern w:val="2"/>
          <w:sz w:val="23"/>
          <w:szCs w:val="23"/>
          <w:lang w:eastAsia="hi-IN" w:bidi="hi-IN"/>
        </w:rPr>
        <w:t xml:space="preserve">Предмета на обществената поръчка </w:t>
      </w:r>
      <w:r w:rsidR="006F7703" w:rsidRPr="00326952">
        <w:rPr>
          <w:rFonts w:eastAsia="SimSun"/>
          <w:bCs/>
          <w:kern w:val="2"/>
          <w:sz w:val="23"/>
          <w:szCs w:val="23"/>
          <w:lang w:eastAsia="hi-IN" w:bidi="hi-IN"/>
        </w:rPr>
        <w:t>се отнася до и</w:t>
      </w:r>
      <w:r w:rsidR="00291780" w:rsidRPr="00326952">
        <w:rPr>
          <w:rFonts w:eastAsia="SimSun"/>
          <w:bCs/>
          <w:kern w:val="2"/>
          <w:sz w:val="23"/>
          <w:szCs w:val="23"/>
          <w:lang w:eastAsia="hi-IN" w:bidi="hi-IN"/>
        </w:rPr>
        <w:t>зграждането на отводнителната система в помещението за съхранение на архивни документи в сградата на РЗОК- Пловдив, находяща се в гр. Пловдив, ул. „Хр.</w:t>
      </w:r>
      <w:r w:rsidR="006A424D" w:rsidRPr="00326952">
        <w:rPr>
          <w:rFonts w:eastAsia="SimSun"/>
          <w:bCs/>
          <w:kern w:val="2"/>
          <w:sz w:val="23"/>
          <w:szCs w:val="23"/>
          <w:lang w:eastAsia="hi-IN" w:bidi="hi-IN"/>
        </w:rPr>
        <w:t xml:space="preserve"> </w:t>
      </w:r>
      <w:r w:rsidR="00291780" w:rsidRPr="00326952">
        <w:rPr>
          <w:rFonts w:eastAsia="SimSun"/>
          <w:bCs/>
          <w:kern w:val="2"/>
          <w:sz w:val="23"/>
          <w:szCs w:val="23"/>
          <w:lang w:eastAsia="hi-IN" w:bidi="hi-IN"/>
        </w:rPr>
        <w:t>Чернопеев“ № 14</w:t>
      </w:r>
      <w:r w:rsidR="00326952">
        <w:rPr>
          <w:rFonts w:eastAsia="SimSun"/>
          <w:bCs/>
          <w:kern w:val="2"/>
          <w:sz w:val="23"/>
          <w:szCs w:val="23"/>
          <w:lang w:eastAsia="hi-IN" w:bidi="hi-IN"/>
        </w:rPr>
        <w:t>.</w:t>
      </w:r>
    </w:p>
    <w:p w:rsidR="006F7703" w:rsidRDefault="00A4176B" w:rsidP="006F7703">
      <w:pPr>
        <w:widowControl w:val="0"/>
        <w:tabs>
          <w:tab w:val="left" w:pos="142"/>
          <w:tab w:val="right" w:pos="9360"/>
        </w:tabs>
        <w:suppressAutoHyphens/>
        <w:spacing w:line="276" w:lineRule="auto"/>
        <w:jc w:val="both"/>
        <w:rPr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2. Място </w:t>
      </w:r>
      <w:r>
        <w:rPr>
          <w:b/>
          <w:bCs/>
          <w:kern w:val="2"/>
          <w:sz w:val="23"/>
          <w:szCs w:val="23"/>
          <w:lang w:eastAsia="hi-IN" w:bidi="hi-IN"/>
        </w:rPr>
        <w:t>за предоставяне на услугата</w:t>
      </w:r>
      <w:r>
        <w:rPr>
          <w:bCs/>
          <w:kern w:val="2"/>
          <w:sz w:val="23"/>
          <w:szCs w:val="23"/>
          <w:lang w:eastAsia="hi-IN" w:bidi="hi-IN"/>
        </w:rPr>
        <w:t xml:space="preserve"> –</w:t>
      </w:r>
      <w:r>
        <w:rPr>
          <w:bCs/>
          <w:sz w:val="23"/>
          <w:szCs w:val="23"/>
        </w:rPr>
        <w:t xml:space="preserve"> </w:t>
      </w:r>
      <w:r w:rsidR="006F7703" w:rsidRPr="006F7703">
        <w:rPr>
          <w:bCs/>
          <w:sz w:val="23"/>
          <w:szCs w:val="23"/>
        </w:rPr>
        <w:t>помещение за съхранение на архивни документи /избено помещение/ в сградата на РЗОК- Пловдив, находяща се в гр. Пловдив, ул. „Хр.Чернопеев“ № 14</w:t>
      </w:r>
    </w:p>
    <w:p w:rsidR="00A4176B" w:rsidRDefault="00A4176B" w:rsidP="006F7703">
      <w:pPr>
        <w:widowControl w:val="0"/>
        <w:tabs>
          <w:tab w:val="left" w:pos="142"/>
          <w:tab w:val="right" w:pos="9360"/>
        </w:tabs>
        <w:suppressAutoHyphens/>
        <w:spacing w:line="276" w:lineRule="auto"/>
        <w:jc w:val="both"/>
        <w:rPr>
          <w:bCs/>
          <w:sz w:val="23"/>
          <w:szCs w:val="23"/>
        </w:rPr>
      </w:pPr>
      <w:r>
        <w:rPr>
          <w:b/>
          <w:bCs/>
          <w:sz w:val="23"/>
          <w:szCs w:val="23"/>
        </w:rPr>
        <w:t>3. Обща стойност на поръчката</w:t>
      </w:r>
      <w:r>
        <w:rPr>
          <w:bCs/>
          <w:sz w:val="23"/>
          <w:szCs w:val="23"/>
        </w:rPr>
        <w:t xml:space="preserve"> – </w:t>
      </w:r>
      <w:r w:rsidRPr="006F7703">
        <w:rPr>
          <w:bCs/>
          <w:sz w:val="23"/>
          <w:szCs w:val="23"/>
        </w:rPr>
        <w:t xml:space="preserve">до </w:t>
      </w:r>
      <w:r w:rsidR="006F7703" w:rsidRPr="006F7703">
        <w:rPr>
          <w:rFonts w:eastAsia="MS Mincho"/>
          <w:bCs/>
          <w:sz w:val="23"/>
          <w:szCs w:val="23"/>
          <w:lang w:eastAsia="ja-JP"/>
        </w:rPr>
        <w:t>4 600,00</w:t>
      </w:r>
      <w:r w:rsidRPr="006F7703">
        <w:rPr>
          <w:bCs/>
          <w:sz w:val="23"/>
          <w:szCs w:val="23"/>
        </w:rPr>
        <w:t xml:space="preserve"> /</w:t>
      </w:r>
      <w:r w:rsidR="006F7703" w:rsidRPr="006F7703">
        <w:rPr>
          <w:rFonts w:eastAsia="MS Mincho"/>
          <w:bCs/>
          <w:sz w:val="23"/>
          <w:szCs w:val="23"/>
          <w:lang w:eastAsia="ja-JP"/>
        </w:rPr>
        <w:t>четири хиляди</w:t>
      </w:r>
      <w:r w:rsidRPr="006F7703">
        <w:rPr>
          <w:bCs/>
          <w:sz w:val="23"/>
          <w:szCs w:val="23"/>
        </w:rPr>
        <w:t>/ лева с вкл. ДДС.</w:t>
      </w:r>
      <w:r>
        <w:rPr>
          <w:bCs/>
          <w:sz w:val="23"/>
          <w:szCs w:val="23"/>
        </w:rPr>
        <w:t xml:space="preserve"> </w:t>
      </w:r>
    </w:p>
    <w:p w:rsidR="00326952" w:rsidRDefault="00A4176B" w:rsidP="00A4176B">
      <w:pPr>
        <w:tabs>
          <w:tab w:val="left" w:pos="142"/>
        </w:tabs>
        <w:spacing w:line="276" w:lineRule="auto"/>
        <w:jc w:val="both"/>
        <w:rPr>
          <w:rFonts w:eastAsia="Arial Unicode MS"/>
          <w:b/>
          <w:bCs/>
          <w:kern w:val="2"/>
          <w:sz w:val="23"/>
          <w:szCs w:val="23"/>
          <w:lang w:eastAsia="hi-IN" w:bidi="hi-IN"/>
        </w:rPr>
      </w:pPr>
      <w:r>
        <w:rPr>
          <w:rFonts w:eastAsia="Arial Unicode MS"/>
          <w:b/>
          <w:bCs/>
          <w:kern w:val="2"/>
          <w:sz w:val="23"/>
          <w:szCs w:val="23"/>
          <w:lang w:eastAsia="hi-IN" w:bidi="hi-IN"/>
        </w:rPr>
        <w:t>4.</w:t>
      </w:r>
      <w:r>
        <w:rPr>
          <w:rFonts w:eastAsia="Arial Unicode MS"/>
          <w:kern w:val="2"/>
          <w:sz w:val="23"/>
          <w:szCs w:val="23"/>
          <w:lang w:eastAsia="hi-IN" w:bidi="hi-IN"/>
        </w:rPr>
        <w:t xml:space="preserve"> </w:t>
      </w:r>
      <w:r>
        <w:rPr>
          <w:rFonts w:eastAsia="Arial Unicode MS"/>
          <w:b/>
          <w:bCs/>
          <w:kern w:val="2"/>
          <w:sz w:val="23"/>
          <w:szCs w:val="23"/>
          <w:lang w:eastAsia="hi-IN" w:bidi="hi-IN"/>
        </w:rPr>
        <w:t>Видове дейности и функционални задължения на Изпълнителя.</w:t>
      </w:r>
    </w:p>
    <w:p w:rsidR="00326952" w:rsidRDefault="00326952" w:rsidP="00A4176B">
      <w:pPr>
        <w:tabs>
          <w:tab w:val="left" w:pos="142"/>
        </w:tabs>
        <w:spacing w:line="276" w:lineRule="auto"/>
        <w:jc w:val="both"/>
        <w:rPr>
          <w:rFonts w:eastAsia="Arial Unicode MS"/>
          <w:b/>
          <w:bCs/>
          <w:kern w:val="2"/>
          <w:sz w:val="23"/>
          <w:szCs w:val="23"/>
          <w:lang w:eastAsia="hi-IN" w:bidi="hi-IN"/>
        </w:rPr>
      </w:pPr>
      <w:r>
        <w:rPr>
          <w:rFonts w:eastAsia="Arial Unicode MS"/>
          <w:b/>
          <w:bCs/>
          <w:kern w:val="2"/>
          <w:sz w:val="23"/>
          <w:szCs w:val="23"/>
          <w:lang w:eastAsia="hi-IN" w:bidi="hi-IN"/>
        </w:rPr>
        <w:t xml:space="preserve">4.1. </w:t>
      </w:r>
      <w:r w:rsidRPr="00326952">
        <w:rPr>
          <w:rFonts w:eastAsia="Arial Unicode MS"/>
          <w:bCs/>
          <w:kern w:val="2"/>
          <w:sz w:val="23"/>
          <w:szCs w:val="23"/>
          <w:lang w:eastAsia="hi-IN" w:bidi="hi-IN"/>
        </w:rPr>
        <w:t xml:space="preserve">Дейностите по изграждането на отводнителната система в помещението за съхранение на архивни документи в сградата на РЗОК- Пловдив, </w:t>
      </w:r>
      <w:r w:rsidR="000D7E74">
        <w:rPr>
          <w:rFonts w:eastAsia="Arial Unicode MS"/>
          <w:bCs/>
          <w:kern w:val="2"/>
          <w:sz w:val="23"/>
          <w:szCs w:val="23"/>
          <w:lang w:eastAsia="hi-IN" w:bidi="hi-IN"/>
        </w:rPr>
        <w:t>включват в себе си:</w:t>
      </w:r>
    </w:p>
    <w:tbl>
      <w:tblPr>
        <w:tblW w:w="9465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6785"/>
        <w:gridCol w:w="160"/>
        <w:gridCol w:w="1560"/>
      </w:tblGrid>
      <w:tr w:rsidR="00326952" w:rsidRPr="007D07FE" w:rsidTr="0032792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1.</w:t>
            </w:r>
          </w:p>
        </w:tc>
        <w:tc>
          <w:tcPr>
            <w:tcW w:w="6785" w:type="dxa"/>
            <w:shd w:val="clear" w:color="auto" w:fill="auto"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 xml:space="preserve">Рязане на бетон  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 xml:space="preserve">50,00 м </w:t>
            </w:r>
          </w:p>
        </w:tc>
      </w:tr>
      <w:tr w:rsidR="00326952" w:rsidRPr="007D07FE" w:rsidTr="0032792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2.</w:t>
            </w:r>
          </w:p>
        </w:tc>
        <w:tc>
          <w:tcPr>
            <w:tcW w:w="6785" w:type="dxa"/>
            <w:shd w:val="clear" w:color="auto" w:fill="auto"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Изкъртване на теракотена настилка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8,00 м2</w:t>
            </w:r>
          </w:p>
        </w:tc>
      </w:tr>
      <w:tr w:rsidR="00326952" w:rsidRPr="007D07FE" w:rsidTr="0032792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3.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Разбиване на армиран бетон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25,00м</w:t>
            </w:r>
          </w:p>
        </w:tc>
      </w:tr>
      <w:tr w:rsidR="00326952" w:rsidRPr="007D07FE" w:rsidTr="0032792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4.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Изкоп на канал - ръчно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1,00 м3</w:t>
            </w:r>
          </w:p>
        </w:tc>
      </w:tr>
      <w:tr w:rsidR="00326952" w:rsidRPr="007D07FE" w:rsidTr="0032792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5.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Доставка и монтаж на подови сифони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10,00брой</w:t>
            </w:r>
          </w:p>
        </w:tc>
      </w:tr>
      <w:tr w:rsidR="00326952" w:rsidRPr="007D07FE" w:rsidTr="0032792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6.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Доставка и монтаж на ПВЦ тръби/дебелостенни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25,00м</w:t>
            </w:r>
          </w:p>
        </w:tc>
      </w:tr>
      <w:tr w:rsidR="00326952" w:rsidRPr="007D07FE" w:rsidTr="0032792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7.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Засипване изкоп с уплътняване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0,50 м3</w:t>
            </w:r>
          </w:p>
        </w:tc>
      </w:tr>
      <w:tr w:rsidR="00326952" w:rsidRPr="007D07FE" w:rsidTr="0032792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8.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Направа на изкоп за шахта-ръчно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1,00 м3</w:t>
            </w:r>
          </w:p>
        </w:tc>
      </w:tr>
      <w:tr w:rsidR="00326952" w:rsidRPr="007D07FE" w:rsidTr="0032792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9.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Почистване на строителни отпадъци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2,00 м3</w:t>
            </w:r>
          </w:p>
        </w:tc>
      </w:tr>
      <w:tr w:rsidR="00326952" w:rsidRPr="007D07FE" w:rsidTr="0032792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10.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Направа кофраж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6,00 м2</w:t>
            </w:r>
          </w:p>
        </w:tc>
      </w:tr>
      <w:tr w:rsidR="00326952" w:rsidRPr="007D07FE" w:rsidTr="0032792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11.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Доставка и монтаж на армировка А3 до 12 мм.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40,00 кг</w:t>
            </w:r>
          </w:p>
        </w:tc>
      </w:tr>
      <w:tr w:rsidR="00326952" w:rsidRPr="007D07FE" w:rsidTr="0032792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12.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Полагане на бетон В 25 - ръчно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1,00 м3</w:t>
            </w:r>
          </w:p>
        </w:tc>
      </w:tr>
      <w:tr w:rsidR="00326952" w:rsidRPr="007D07FE" w:rsidTr="0032792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13.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Полагане на хидроизолация на циментова основа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6,00 м2</w:t>
            </w:r>
          </w:p>
        </w:tc>
      </w:tr>
      <w:tr w:rsidR="00326952" w:rsidRPr="007D07FE" w:rsidTr="0032792D">
        <w:trPr>
          <w:trHeight w:val="510"/>
        </w:trPr>
        <w:tc>
          <w:tcPr>
            <w:tcW w:w="9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14.</w:t>
            </w:r>
          </w:p>
        </w:tc>
        <w:tc>
          <w:tcPr>
            <w:tcW w:w="6785" w:type="dxa"/>
            <w:shd w:val="clear" w:color="auto" w:fill="auto"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Изработка и монтаж на капаци от рифелова ламарина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2,00 м2</w:t>
            </w:r>
          </w:p>
        </w:tc>
      </w:tr>
      <w:tr w:rsidR="00326952" w:rsidRPr="007D07FE" w:rsidTr="0032792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15.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Възстановяване на теракота настилка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8,00 м2</w:t>
            </w:r>
          </w:p>
        </w:tc>
      </w:tr>
      <w:tr w:rsidR="00326952" w:rsidRPr="007D07FE" w:rsidTr="0032792D">
        <w:trPr>
          <w:trHeight w:val="510"/>
        </w:trPr>
        <w:tc>
          <w:tcPr>
            <w:tcW w:w="9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16.</w:t>
            </w:r>
          </w:p>
        </w:tc>
        <w:tc>
          <w:tcPr>
            <w:tcW w:w="6785" w:type="dxa"/>
            <w:shd w:val="clear" w:color="auto" w:fill="auto"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Доставка и монтаж на потопявам помпа за мръсна вода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1,00 бр.</w:t>
            </w:r>
          </w:p>
        </w:tc>
      </w:tr>
      <w:tr w:rsidR="00326952" w:rsidRPr="007D07FE" w:rsidTr="0032792D">
        <w:trPr>
          <w:trHeight w:val="510"/>
        </w:trPr>
        <w:tc>
          <w:tcPr>
            <w:tcW w:w="9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17.</w:t>
            </w:r>
          </w:p>
        </w:tc>
        <w:tc>
          <w:tcPr>
            <w:tcW w:w="6785" w:type="dxa"/>
            <w:shd w:val="clear" w:color="auto" w:fill="auto"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Пренос ръчно на 50 м. на строителни материали и отпадъци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2,00 м3</w:t>
            </w:r>
          </w:p>
        </w:tc>
      </w:tr>
      <w:tr w:rsidR="00326952" w:rsidRPr="007D07FE" w:rsidTr="0032792D">
        <w:trPr>
          <w:trHeight w:val="510"/>
        </w:trPr>
        <w:tc>
          <w:tcPr>
            <w:tcW w:w="9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18.</w:t>
            </w:r>
          </w:p>
        </w:tc>
        <w:tc>
          <w:tcPr>
            <w:tcW w:w="6785" w:type="dxa"/>
            <w:shd w:val="clear" w:color="auto" w:fill="auto"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Натоварване и извозване на строителни отпадъци до депо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26952" w:rsidRPr="007D07FE" w:rsidRDefault="00326952" w:rsidP="0032792D">
            <w:pPr>
              <w:spacing w:line="400" w:lineRule="atLeast"/>
              <w:ind w:left="360"/>
              <w:rPr>
                <w:bCs/>
                <w:szCs w:val="28"/>
                <w:lang w:eastAsia="bg-BG"/>
              </w:rPr>
            </w:pPr>
            <w:r w:rsidRPr="007D07FE">
              <w:rPr>
                <w:bCs/>
                <w:szCs w:val="28"/>
                <w:lang w:eastAsia="bg-BG"/>
              </w:rPr>
              <w:t>2,00 м3</w:t>
            </w:r>
          </w:p>
        </w:tc>
      </w:tr>
    </w:tbl>
    <w:p w:rsidR="00326952" w:rsidRPr="007D07FE" w:rsidRDefault="00326952" w:rsidP="00326952">
      <w:pPr>
        <w:spacing w:line="400" w:lineRule="atLeast"/>
        <w:ind w:left="360"/>
        <w:rPr>
          <w:bCs/>
          <w:szCs w:val="28"/>
          <w:lang w:eastAsia="bg-BG"/>
        </w:rPr>
      </w:pPr>
      <w:r w:rsidRPr="007D07FE">
        <w:rPr>
          <w:bCs/>
          <w:szCs w:val="28"/>
          <w:lang w:eastAsia="bg-BG"/>
        </w:rPr>
        <w:tab/>
      </w:r>
      <w:r w:rsidRPr="007D07FE">
        <w:rPr>
          <w:rFonts w:eastAsia="SimSun"/>
          <w:kern w:val="2"/>
          <w:sz w:val="23"/>
          <w:szCs w:val="23"/>
          <w:lang w:eastAsia="hi-IN" w:bidi="hi-IN"/>
        </w:rPr>
        <w:tab/>
      </w:r>
    </w:p>
    <w:p w:rsidR="00A4176B" w:rsidRDefault="00A4176B" w:rsidP="00A4176B">
      <w:pPr>
        <w:tabs>
          <w:tab w:val="left" w:pos="142"/>
        </w:tabs>
        <w:spacing w:line="276" w:lineRule="auto"/>
        <w:jc w:val="both"/>
        <w:rPr>
          <w:rFonts w:eastAsia="Arial Unicode MS"/>
          <w:b/>
          <w:bCs/>
          <w:kern w:val="2"/>
          <w:sz w:val="23"/>
          <w:szCs w:val="23"/>
          <w:lang w:eastAsia="hi-IN" w:bidi="hi-IN"/>
        </w:rPr>
      </w:pPr>
    </w:p>
    <w:p w:rsidR="00A4176B" w:rsidRDefault="00A4176B" w:rsidP="00A4176B">
      <w:pPr>
        <w:widowControl w:val="0"/>
        <w:tabs>
          <w:tab w:val="left" w:pos="142"/>
        </w:tabs>
        <w:suppressAutoHyphens/>
        <w:spacing w:line="276" w:lineRule="auto"/>
        <w:jc w:val="both"/>
        <w:rPr>
          <w:rFonts w:eastAsia="SimSun"/>
          <w:b/>
          <w:kern w:val="2"/>
          <w:sz w:val="23"/>
          <w:szCs w:val="23"/>
          <w:lang w:eastAsia="hi-IN" w:bidi="hi-IN"/>
        </w:rPr>
      </w:pPr>
      <w:r>
        <w:rPr>
          <w:rFonts w:eastAsia="SimSun"/>
          <w:b/>
          <w:bCs/>
          <w:kern w:val="2"/>
          <w:sz w:val="23"/>
          <w:szCs w:val="23"/>
          <w:lang w:eastAsia="hi-IN" w:bidi="hi-IN"/>
        </w:rPr>
        <w:t>5.</w:t>
      </w:r>
      <w:r>
        <w:rPr>
          <w:rFonts w:eastAsia="SimSun"/>
          <w:b/>
          <w:kern w:val="2"/>
          <w:sz w:val="23"/>
          <w:szCs w:val="23"/>
          <w:lang w:eastAsia="hi-IN" w:bidi="hi-IN"/>
        </w:rPr>
        <w:t xml:space="preserve"> Други условия за изпълнение на поръчката.</w:t>
      </w:r>
    </w:p>
    <w:p w:rsidR="00A4176B" w:rsidRDefault="00A4176B" w:rsidP="000D7E74">
      <w:pPr>
        <w:widowControl w:val="0"/>
        <w:tabs>
          <w:tab w:val="left" w:pos="142"/>
        </w:tabs>
        <w:suppressAutoHyphens/>
        <w:spacing w:line="276" w:lineRule="auto"/>
        <w:jc w:val="both"/>
        <w:rPr>
          <w:rFonts w:eastAsia="SimSun"/>
          <w:kern w:val="2"/>
          <w:sz w:val="23"/>
          <w:szCs w:val="23"/>
          <w:lang w:eastAsia="hi-IN" w:bidi="hi-IN"/>
        </w:rPr>
      </w:pPr>
      <w:r>
        <w:rPr>
          <w:rFonts w:eastAsia="SimSun"/>
          <w:kern w:val="2"/>
          <w:sz w:val="23"/>
          <w:szCs w:val="23"/>
          <w:lang w:eastAsia="hi-IN" w:bidi="hi-IN"/>
        </w:rPr>
        <w:t xml:space="preserve">- </w:t>
      </w:r>
      <w:r w:rsidRPr="00504BB3">
        <w:rPr>
          <w:rFonts w:eastAsia="SimSun"/>
          <w:kern w:val="2"/>
          <w:sz w:val="23"/>
          <w:szCs w:val="23"/>
          <w:u w:val="single"/>
          <w:lang w:eastAsia="hi-IN" w:bidi="hi-IN"/>
        </w:rPr>
        <w:t>Минимално оборудване</w:t>
      </w:r>
      <w:r>
        <w:rPr>
          <w:rFonts w:eastAsia="SimSun"/>
          <w:kern w:val="2"/>
          <w:sz w:val="23"/>
          <w:szCs w:val="23"/>
          <w:lang w:eastAsia="hi-IN" w:bidi="hi-IN"/>
        </w:rPr>
        <w:t>, необходимо за качественото изпълнение на поръчката</w:t>
      </w:r>
      <w:r w:rsidR="000D7E74">
        <w:rPr>
          <w:rFonts w:eastAsia="SimSun"/>
          <w:kern w:val="2"/>
          <w:sz w:val="23"/>
          <w:szCs w:val="23"/>
          <w:lang w:eastAsia="hi-IN" w:bidi="hi-IN"/>
        </w:rPr>
        <w:t>: къртачи, помпа за мръсна вода;</w:t>
      </w:r>
    </w:p>
    <w:p w:rsidR="00504BB3" w:rsidRPr="00504BB3" w:rsidRDefault="00A4176B" w:rsidP="00504BB3">
      <w:pPr>
        <w:widowControl w:val="0"/>
        <w:tabs>
          <w:tab w:val="left" w:pos="142"/>
        </w:tabs>
        <w:suppressAutoHyphens/>
        <w:spacing w:line="276" w:lineRule="auto"/>
        <w:jc w:val="both"/>
        <w:rPr>
          <w:rFonts w:eastAsia="SimSun"/>
          <w:kern w:val="2"/>
          <w:sz w:val="23"/>
          <w:szCs w:val="23"/>
          <w:lang w:eastAsia="hi-IN" w:bidi="hi-IN"/>
        </w:rPr>
      </w:pPr>
      <w:r>
        <w:rPr>
          <w:rFonts w:eastAsia="SimSun"/>
          <w:kern w:val="2"/>
          <w:sz w:val="23"/>
          <w:szCs w:val="23"/>
          <w:lang w:eastAsia="hi-IN" w:bidi="hi-IN"/>
        </w:rPr>
        <w:t xml:space="preserve">- </w:t>
      </w:r>
      <w:r w:rsidR="007751C8">
        <w:rPr>
          <w:rFonts w:eastAsia="SimSun"/>
          <w:kern w:val="2"/>
          <w:sz w:val="23"/>
          <w:szCs w:val="23"/>
          <w:u w:val="single"/>
          <w:lang w:eastAsia="hi-IN" w:bidi="hi-IN"/>
        </w:rPr>
        <w:t>Срок за изпълнение</w:t>
      </w:r>
      <w:r w:rsidRPr="00504BB3">
        <w:rPr>
          <w:rFonts w:eastAsia="SimSun"/>
          <w:kern w:val="2"/>
          <w:sz w:val="23"/>
          <w:szCs w:val="23"/>
          <w:u w:val="single"/>
          <w:lang w:eastAsia="hi-IN" w:bidi="hi-IN"/>
        </w:rPr>
        <w:t>.</w:t>
      </w:r>
      <w:r>
        <w:rPr>
          <w:rFonts w:eastAsia="SimSun"/>
          <w:kern w:val="2"/>
          <w:sz w:val="23"/>
          <w:szCs w:val="23"/>
          <w:lang w:eastAsia="hi-IN" w:bidi="hi-IN"/>
        </w:rPr>
        <w:t xml:space="preserve"> </w:t>
      </w:r>
      <w:bookmarkStart w:id="0" w:name="_GoBack"/>
      <w:r w:rsidR="00504BB3" w:rsidRPr="00504BB3">
        <w:rPr>
          <w:rFonts w:eastAsia="SimSun"/>
          <w:kern w:val="2"/>
          <w:sz w:val="23"/>
          <w:szCs w:val="23"/>
          <w:lang w:eastAsia="hi-IN" w:bidi="hi-IN"/>
        </w:rPr>
        <w:t>Срокът за изграждане на отводнителната система е до 30 календарни дни, считано от датата на подписването на договора от страните</w:t>
      </w:r>
      <w:bookmarkEnd w:id="0"/>
      <w:r w:rsidR="00504BB3" w:rsidRPr="00504BB3">
        <w:rPr>
          <w:rFonts w:eastAsia="SimSun"/>
          <w:kern w:val="2"/>
          <w:sz w:val="23"/>
          <w:szCs w:val="23"/>
          <w:lang w:eastAsia="hi-IN" w:bidi="hi-IN"/>
        </w:rPr>
        <w:t>.</w:t>
      </w:r>
    </w:p>
    <w:p w:rsidR="00504BB3" w:rsidRDefault="00504BB3" w:rsidP="00504BB3">
      <w:pPr>
        <w:widowControl w:val="0"/>
        <w:tabs>
          <w:tab w:val="left" w:pos="142"/>
        </w:tabs>
        <w:suppressAutoHyphens/>
        <w:spacing w:line="276" w:lineRule="auto"/>
        <w:jc w:val="both"/>
        <w:rPr>
          <w:rFonts w:eastAsia="SimSun"/>
          <w:kern w:val="2"/>
          <w:sz w:val="23"/>
          <w:szCs w:val="23"/>
          <w:lang w:eastAsia="hi-IN" w:bidi="hi-IN"/>
        </w:rPr>
      </w:pPr>
      <w:r w:rsidRPr="00504BB3">
        <w:rPr>
          <w:rFonts w:eastAsia="SimSun"/>
          <w:kern w:val="2"/>
          <w:sz w:val="23"/>
          <w:szCs w:val="23"/>
          <w:lang w:eastAsia="hi-IN" w:bidi="hi-IN"/>
        </w:rPr>
        <w:t xml:space="preserve">- </w:t>
      </w:r>
      <w:r w:rsidRPr="00504BB3">
        <w:rPr>
          <w:rFonts w:eastAsia="SimSun"/>
          <w:kern w:val="2"/>
          <w:sz w:val="23"/>
          <w:szCs w:val="23"/>
          <w:u w:val="single"/>
          <w:lang w:eastAsia="hi-IN" w:bidi="hi-IN"/>
        </w:rPr>
        <w:t>Отчитане на дейностите.</w:t>
      </w:r>
      <w:r w:rsidRPr="00504BB3">
        <w:rPr>
          <w:rFonts w:eastAsia="SimSun"/>
          <w:kern w:val="2"/>
          <w:sz w:val="23"/>
          <w:szCs w:val="23"/>
          <w:lang w:eastAsia="hi-IN" w:bidi="hi-IN"/>
        </w:rPr>
        <w:t xml:space="preserve"> За извършването и приемането на горепосочените дейности се съставя двустранно подписан приемо-предавателен протокол, изготвен от Изпълнителя.</w:t>
      </w:r>
    </w:p>
    <w:p w:rsidR="001362DF" w:rsidRDefault="00A4176B" w:rsidP="001362DF">
      <w:pPr>
        <w:widowControl w:val="0"/>
        <w:tabs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bCs/>
          <w:sz w:val="23"/>
          <w:szCs w:val="23"/>
        </w:rPr>
      </w:pPr>
      <w:r>
        <w:rPr>
          <w:b/>
          <w:sz w:val="23"/>
          <w:szCs w:val="23"/>
          <w:lang w:eastAsia="bg-BG"/>
        </w:rPr>
        <w:t>6.</w:t>
      </w:r>
      <w:r>
        <w:rPr>
          <w:sz w:val="23"/>
          <w:szCs w:val="23"/>
          <w:lang w:eastAsia="bg-BG"/>
        </w:rPr>
        <w:t xml:space="preserve"> </w:t>
      </w:r>
      <w:r w:rsidR="001362DF">
        <w:rPr>
          <w:b/>
          <w:bCs/>
          <w:sz w:val="23"/>
          <w:szCs w:val="23"/>
        </w:rPr>
        <w:t xml:space="preserve">Срок за изпълнение на договора. </w:t>
      </w:r>
      <w:r w:rsidR="001362DF">
        <w:rPr>
          <w:bCs/>
          <w:sz w:val="23"/>
          <w:szCs w:val="23"/>
        </w:rPr>
        <w:t xml:space="preserve">Срокът за изпълнение на договора е до 30 /тридесет/ календарни дни от датата на сключване на договора. </w:t>
      </w:r>
    </w:p>
    <w:p w:rsidR="00A4176B" w:rsidRPr="001362DF" w:rsidRDefault="001362DF" w:rsidP="00972FC7">
      <w:pPr>
        <w:widowControl w:val="0"/>
        <w:tabs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bCs/>
          <w:i/>
          <w:sz w:val="23"/>
          <w:szCs w:val="23"/>
        </w:rPr>
      </w:pPr>
      <w:r>
        <w:rPr>
          <w:bCs/>
          <w:i/>
          <w:sz w:val="23"/>
          <w:szCs w:val="23"/>
        </w:rPr>
        <w:t>П</w:t>
      </w:r>
      <w:r w:rsidRPr="00E721D9">
        <w:rPr>
          <w:bCs/>
          <w:i/>
          <w:sz w:val="23"/>
          <w:szCs w:val="23"/>
        </w:rPr>
        <w:t>редложения</w:t>
      </w:r>
      <w:r>
        <w:rPr>
          <w:bCs/>
          <w:i/>
          <w:sz w:val="23"/>
          <w:szCs w:val="23"/>
        </w:rPr>
        <w:t xml:space="preserve"> </w:t>
      </w:r>
      <w:r w:rsidRPr="00E721D9">
        <w:rPr>
          <w:bCs/>
          <w:i/>
          <w:sz w:val="23"/>
          <w:szCs w:val="23"/>
        </w:rPr>
        <w:t>на участници, ко</w:t>
      </w:r>
      <w:r>
        <w:rPr>
          <w:bCs/>
          <w:i/>
          <w:sz w:val="23"/>
          <w:szCs w:val="23"/>
        </w:rPr>
        <w:t>ито надвишават посочения в т. 3</w:t>
      </w:r>
      <w:r w:rsidRPr="00E721D9">
        <w:rPr>
          <w:bCs/>
          <w:i/>
          <w:sz w:val="23"/>
          <w:szCs w:val="23"/>
        </w:rPr>
        <w:t xml:space="preserve">  </w:t>
      </w:r>
      <w:r>
        <w:rPr>
          <w:bCs/>
          <w:i/>
          <w:sz w:val="23"/>
          <w:szCs w:val="23"/>
        </w:rPr>
        <w:t>времеви период</w:t>
      </w:r>
      <w:r w:rsidRPr="00E721D9">
        <w:rPr>
          <w:bCs/>
          <w:i/>
          <w:sz w:val="23"/>
          <w:szCs w:val="23"/>
        </w:rPr>
        <w:t xml:space="preserve"> ще бъдат отстранявани от процедурата на основание чл. 69, ал. 1, т. 3 от ЗОП.</w:t>
      </w:r>
    </w:p>
    <w:p w:rsidR="001362DF" w:rsidRPr="001362DF" w:rsidRDefault="00A4176B" w:rsidP="001362DF">
      <w:pPr>
        <w:widowControl w:val="0"/>
        <w:tabs>
          <w:tab w:val="left" w:pos="142"/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7</w:t>
      </w:r>
      <w:r>
        <w:rPr>
          <w:sz w:val="23"/>
          <w:szCs w:val="23"/>
        </w:rPr>
        <w:t>.</w:t>
      </w:r>
      <w:r>
        <w:rPr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Начин на образуване на предлаганата цена и обща стойност на договора.</w:t>
      </w:r>
      <w:r w:rsidR="001362DF">
        <w:rPr>
          <w:b/>
          <w:sz w:val="23"/>
          <w:szCs w:val="23"/>
        </w:rPr>
        <w:t xml:space="preserve"> </w:t>
      </w:r>
      <w:r w:rsidR="001362DF" w:rsidRPr="00A632B5">
        <w:rPr>
          <w:bCs/>
          <w:sz w:val="23"/>
          <w:szCs w:val="23"/>
        </w:rPr>
        <w:t xml:space="preserve">Общата стойност на предлаганата цена </w:t>
      </w:r>
      <w:r w:rsidR="001362DF">
        <w:rPr>
          <w:bCs/>
          <w:sz w:val="23"/>
          <w:szCs w:val="23"/>
        </w:rPr>
        <w:t>представлява сбора от стойностите на всички видове дейности, включени в предмета на поръчката.</w:t>
      </w:r>
    </w:p>
    <w:p w:rsidR="001362DF" w:rsidRDefault="001362DF" w:rsidP="001362DF">
      <w:pPr>
        <w:widowControl w:val="0"/>
        <w:tabs>
          <w:tab w:val="left" w:pos="540"/>
        </w:tabs>
        <w:autoSpaceDE w:val="0"/>
        <w:autoSpaceDN w:val="0"/>
        <w:adjustRightInd w:val="0"/>
        <w:spacing w:line="276" w:lineRule="auto"/>
        <w:ind w:firstLine="425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</w:p>
    <w:tbl>
      <w:tblPr>
        <w:tblW w:w="10025" w:type="dxa"/>
        <w:tblInd w:w="103" w:type="dxa"/>
        <w:tblLook w:val="04A0" w:firstRow="1" w:lastRow="0" w:firstColumn="1" w:lastColumn="0" w:noHBand="0" w:noVBand="1"/>
      </w:tblPr>
      <w:tblGrid>
        <w:gridCol w:w="714"/>
        <w:gridCol w:w="4536"/>
        <w:gridCol w:w="1276"/>
        <w:gridCol w:w="1297"/>
        <w:gridCol w:w="1134"/>
        <w:gridCol w:w="1089"/>
      </w:tblGrid>
      <w:tr w:rsidR="001362DF" w:rsidRPr="00697DE8" w:rsidTr="00B36DBE">
        <w:trPr>
          <w:trHeight w:val="105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№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Мярна единица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оличество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Ед.цена</w:t>
            </w:r>
            <w:proofErr w:type="spellEnd"/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Стойност</w:t>
            </w:r>
            <w:proofErr w:type="spellEnd"/>
          </w:p>
        </w:tc>
      </w:tr>
      <w:tr w:rsidR="001362DF" w:rsidRPr="00697DE8" w:rsidTr="00B36DBE">
        <w:trPr>
          <w:trHeight w:val="2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Рязане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бетон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метър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1362DF" w:rsidRPr="00697DE8" w:rsidTr="00B36DBE">
        <w:trPr>
          <w:trHeight w:val="2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Изкъртване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теракотна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настилка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1362DF" w:rsidRPr="00697DE8" w:rsidTr="00B36DBE">
        <w:trPr>
          <w:trHeight w:val="2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Разбиване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армиран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бетон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метър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1362DF" w:rsidRPr="00697DE8" w:rsidTr="00B36DBE">
        <w:trPr>
          <w:trHeight w:val="2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Изкоп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канал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ръчно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1362DF" w:rsidRPr="00697DE8" w:rsidTr="00B36DBE">
        <w:trPr>
          <w:trHeight w:val="2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Доставка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монтаж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подови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сифони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брой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1362DF" w:rsidRPr="00697DE8" w:rsidTr="00B36DBE">
        <w:trPr>
          <w:trHeight w:val="2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Доставка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монтаж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ПВЦ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тръби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дебелостенни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метър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1362DF" w:rsidRPr="00697DE8" w:rsidTr="00B36DBE">
        <w:trPr>
          <w:trHeight w:val="2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Засипване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изкоп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с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уплътняване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1362DF" w:rsidRPr="00697DE8" w:rsidTr="00B36DBE">
        <w:trPr>
          <w:trHeight w:val="2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Направа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изкоп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шахта-ръчно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1362DF" w:rsidRPr="00697DE8" w:rsidTr="00B36DBE">
        <w:trPr>
          <w:trHeight w:val="2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Почистване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строителни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отпадъци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1362DF" w:rsidRPr="00697DE8" w:rsidTr="00B36DBE">
        <w:trPr>
          <w:trHeight w:val="2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Направа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куфраж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1362DF" w:rsidRPr="00697DE8" w:rsidTr="00B36DBE">
        <w:trPr>
          <w:trHeight w:val="2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Доставка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монтаж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армировка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А3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до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12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мм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килограм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1362DF" w:rsidRPr="00697DE8" w:rsidTr="00B36DBE">
        <w:trPr>
          <w:trHeight w:val="2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Полагане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бетон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В 25 -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ръчно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1362DF" w:rsidRPr="00697DE8" w:rsidTr="00B36DBE">
        <w:trPr>
          <w:trHeight w:val="2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Полагане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хидроизолация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циментова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основа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1362DF" w:rsidRPr="00697DE8" w:rsidTr="00B36DBE">
        <w:trPr>
          <w:trHeight w:val="51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Изработка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монтаж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капаци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от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рифелова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ламарина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1362DF" w:rsidRPr="00697DE8" w:rsidTr="00B36DBE">
        <w:trPr>
          <w:trHeight w:val="2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Възстановяване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теракотна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настилка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1362DF" w:rsidRPr="00697DE8" w:rsidTr="00B36DBE">
        <w:trPr>
          <w:trHeight w:val="51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Доставка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монтаж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потопяема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помпа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мръсна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вода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брой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1362DF" w:rsidRPr="00697DE8" w:rsidTr="00B36DBE">
        <w:trPr>
          <w:trHeight w:val="510"/>
        </w:trPr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Пренос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ръчно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50 м.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строителни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материали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отпадъци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1362DF" w:rsidRPr="00697DE8" w:rsidTr="00B36DBE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Натоварване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извозване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строителни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отпадъци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до</w:t>
            </w:r>
            <w:proofErr w:type="spellEnd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депо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м3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DF" w:rsidRPr="00697DE8" w:rsidRDefault="001362DF" w:rsidP="00B36D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7DE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</w:tbl>
    <w:p w:rsidR="001362DF" w:rsidRDefault="001362DF" w:rsidP="001362DF">
      <w:pPr>
        <w:widowControl w:val="0"/>
        <w:tabs>
          <w:tab w:val="left" w:pos="540"/>
        </w:tabs>
        <w:autoSpaceDE w:val="0"/>
        <w:autoSpaceDN w:val="0"/>
        <w:adjustRightInd w:val="0"/>
        <w:spacing w:line="276" w:lineRule="auto"/>
        <w:ind w:firstLine="425"/>
        <w:jc w:val="both"/>
        <w:rPr>
          <w:sz w:val="23"/>
          <w:szCs w:val="23"/>
        </w:rPr>
      </w:pPr>
    </w:p>
    <w:p w:rsidR="001362DF" w:rsidRDefault="001362DF" w:rsidP="001362DF">
      <w:pPr>
        <w:widowControl w:val="0"/>
        <w:tabs>
          <w:tab w:val="left" w:pos="540"/>
        </w:tabs>
        <w:autoSpaceDE w:val="0"/>
        <w:autoSpaceDN w:val="0"/>
        <w:adjustRightInd w:val="0"/>
        <w:spacing w:line="276" w:lineRule="auto"/>
        <w:ind w:firstLine="425"/>
        <w:jc w:val="both"/>
        <w:rPr>
          <w:sz w:val="23"/>
          <w:szCs w:val="23"/>
        </w:rPr>
      </w:pPr>
    </w:p>
    <w:p w:rsidR="001362DF" w:rsidRDefault="001362DF" w:rsidP="001362DF">
      <w:pPr>
        <w:widowControl w:val="0"/>
        <w:tabs>
          <w:tab w:val="left" w:pos="540"/>
        </w:tabs>
        <w:autoSpaceDE w:val="0"/>
        <w:autoSpaceDN w:val="0"/>
        <w:adjustRightInd w:val="0"/>
        <w:spacing w:line="276" w:lineRule="auto"/>
        <w:ind w:firstLine="425"/>
        <w:jc w:val="both"/>
        <w:rPr>
          <w:sz w:val="23"/>
          <w:szCs w:val="23"/>
        </w:rPr>
      </w:pPr>
      <w:r>
        <w:rPr>
          <w:sz w:val="23"/>
          <w:szCs w:val="23"/>
        </w:rPr>
        <w:t>Важно! Всеки участник следва да представи цена за всяка една позиция от необходимите дейности за изграждане на отводнителната система, посочени в Техническата спецификация на Възложителя, неразделна част от настоящите Условия!</w:t>
      </w:r>
    </w:p>
    <w:p w:rsidR="001362DF" w:rsidRDefault="001362DF" w:rsidP="001362DF">
      <w:pPr>
        <w:widowControl w:val="0"/>
        <w:tabs>
          <w:tab w:val="left" w:pos="540"/>
        </w:tabs>
        <w:autoSpaceDE w:val="0"/>
        <w:autoSpaceDN w:val="0"/>
        <w:adjustRightInd w:val="0"/>
        <w:spacing w:line="276" w:lineRule="auto"/>
        <w:ind w:firstLine="425"/>
        <w:jc w:val="both"/>
        <w:rPr>
          <w:sz w:val="23"/>
          <w:szCs w:val="23"/>
        </w:rPr>
      </w:pPr>
    </w:p>
    <w:p w:rsidR="001362DF" w:rsidRDefault="001362DF" w:rsidP="001362DF">
      <w:pPr>
        <w:widowControl w:val="0"/>
        <w:tabs>
          <w:tab w:val="left" w:pos="540"/>
        </w:tabs>
        <w:autoSpaceDE w:val="0"/>
        <w:autoSpaceDN w:val="0"/>
        <w:adjustRightInd w:val="0"/>
        <w:spacing w:line="276" w:lineRule="auto"/>
        <w:ind w:firstLine="425"/>
        <w:jc w:val="both"/>
        <w:rPr>
          <w:i/>
          <w:sz w:val="23"/>
          <w:szCs w:val="23"/>
        </w:rPr>
      </w:pPr>
      <w:r>
        <w:rPr>
          <w:i/>
          <w:sz w:val="23"/>
          <w:szCs w:val="23"/>
          <w:lang w:val="en-US"/>
        </w:rPr>
        <w:lastRenderedPageBreak/>
        <w:tab/>
      </w:r>
      <w:r>
        <w:rPr>
          <w:i/>
          <w:sz w:val="23"/>
          <w:szCs w:val="23"/>
        </w:rPr>
        <w:tab/>
        <w:t>Ценово предложения на участници, които надвишават посочените  в т.2  стойност ще бъдат отстранявани от процедурата на основание чл. 69, ал. 1, т. 3</w:t>
      </w:r>
      <w:r>
        <w:rPr>
          <w:i/>
          <w:sz w:val="23"/>
          <w:szCs w:val="23"/>
          <w:lang w:val="en-US"/>
        </w:rPr>
        <w:t xml:space="preserve"> </w:t>
      </w:r>
      <w:r>
        <w:rPr>
          <w:i/>
          <w:sz w:val="23"/>
          <w:szCs w:val="23"/>
        </w:rPr>
        <w:t>от ЗОП.</w:t>
      </w:r>
    </w:p>
    <w:p w:rsidR="001362DF" w:rsidRDefault="00A4176B" w:rsidP="001362DF">
      <w:pPr>
        <w:widowControl w:val="0"/>
        <w:tabs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8</w:t>
      </w:r>
      <w:r>
        <w:rPr>
          <w:bCs/>
          <w:sz w:val="23"/>
          <w:szCs w:val="23"/>
        </w:rPr>
        <w:t xml:space="preserve">. </w:t>
      </w:r>
      <w:r>
        <w:rPr>
          <w:b/>
          <w:bCs/>
          <w:sz w:val="23"/>
          <w:szCs w:val="23"/>
        </w:rPr>
        <w:t>Начин на плащане</w:t>
      </w:r>
      <w:r>
        <w:rPr>
          <w:sz w:val="23"/>
          <w:szCs w:val="23"/>
        </w:rPr>
        <w:t xml:space="preserve"> – </w:t>
      </w:r>
      <w:r w:rsidR="001362DF">
        <w:rPr>
          <w:sz w:val="23"/>
          <w:szCs w:val="23"/>
        </w:rPr>
        <w:t xml:space="preserve">разплащането се извършва в български лева, по банков път, чрез платежно нареждане в срок от 10 /десет/ работни дни след приемане на извършената работа  с двустранно подписан приемо-предавателен протокол и представена надлежно издадена фактура. </w:t>
      </w:r>
    </w:p>
    <w:p w:rsidR="00A4176B" w:rsidRDefault="00A4176B" w:rsidP="00A4176B">
      <w:pPr>
        <w:widowControl w:val="0"/>
        <w:tabs>
          <w:tab w:val="left" w:pos="142"/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9. </w:t>
      </w:r>
      <w:r>
        <w:rPr>
          <w:b/>
          <w:bCs/>
          <w:sz w:val="23"/>
          <w:szCs w:val="23"/>
        </w:rPr>
        <w:t>Срок на валидност на офертите:</w:t>
      </w:r>
      <w:r>
        <w:rPr>
          <w:bCs/>
          <w:sz w:val="23"/>
          <w:szCs w:val="23"/>
        </w:rPr>
        <w:t xml:space="preserve"> Срокът на валидност на офертите </w:t>
      </w:r>
      <w:r>
        <w:rPr>
          <w:sz w:val="23"/>
          <w:szCs w:val="23"/>
        </w:rPr>
        <w:t>не може да бъде по-малък от 180 календарни дни считано от крайната дата за подаване на офертите.</w:t>
      </w:r>
    </w:p>
    <w:p w:rsidR="00A4176B" w:rsidRDefault="00A4176B" w:rsidP="00972FC7">
      <w:pPr>
        <w:spacing w:line="276" w:lineRule="auto"/>
        <w:ind w:right="23"/>
        <w:jc w:val="both"/>
        <w:rPr>
          <w:sz w:val="23"/>
          <w:szCs w:val="23"/>
        </w:rPr>
      </w:pPr>
      <w:r>
        <w:rPr>
          <w:b/>
          <w:sz w:val="23"/>
          <w:szCs w:val="23"/>
        </w:rPr>
        <w:t>10. Критерий за оценка</w:t>
      </w:r>
      <w:r>
        <w:rPr>
          <w:sz w:val="23"/>
          <w:szCs w:val="23"/>
        </w:rPr>
        <w:t xml:space="preserve"> на офертите</w:t>
      </w:r>
      <w:r w:rsidR="00972FC7">
        <w:rPr>
          <w:sz w:val="23"/>
          <w:szCs w:val="23"/>
        </w:rPr>
        <w:t>: Оценяването и класирането на офертите на участниците се извършва по критерия</w:t>
      </w:r>
      <w:r w:rsidR="00972FC7">
        <w:rPr>
          <w:b/>
          <w:sz w:val="23"/>
          <w:szCs w:val="23"/>
        </w:rPr>
        <w:t xml:space="preserve"> </w:t>
      </w:r>
      <w:r w:rsidR="00972FC7">
        <w:rPr>
          <w:b/>
          <w:bCs/>
          <w:iCs/>
          <w:sz w:val="23"/>
          <w:szCs w:val="23"/>
        </w:rPr>
        <w:t>„НАЙ- НИСКА ЦЕНА”.</w:t>
      </w:r>
    </w:p>
    <w:p w:rsidR="00A4176B" w:rsidRDefault="00A4176B" w:rsidP="00A4176B">
      <w:pPr>
        <w:tabs>
          <w:tab w:val="left" w:pos="142"/>
        </w:tabs>
        <w:spacing w:line="276" w:lineRule="auto"/>
        <w:ind w:left="-284" w:right="72"/>
        <w:jc w:val="both"/>
        <w:rPr>
          <w:b/>
          <w:sz w:val="23"/>
          <w:szCs w:val="23"/>
        </w:rPr>
      </w:pPr>
    </w:p>
    <w:p w:rsidR="00A4176B" w:rsidRDefault="00A4176B" w:rsidP="00A4176B">
      <w:pPr>
        <w:tabs>
          <w:tab w:val="left" w:pos="142"/>
        </w:tabs>
        <w:spacing w:line="276" w:lineRule="auto"/>
        <w:ind w:left="-284" w:right="72"/>
        <w:jc w:val="both"/>
        <w:rPr>
          <w:b/>
          <w:sz w:val="23"/>
          <w:szCs w:val="23"/>
        </w:rPr>
      </w:pPr>
    </w:p>
    <w:p w:rsidR="00A4176B" w:rsidRDefault="00A4176B" w:rsidP="00A4176B">
      <w:pPr>
        <w:tabs>
          <w:tab w:val="left" w:pos="142"/>
        </w:tabs>
        <w:spacing w:line="276" w:lineRule="auto"/>
        <w:ind w:left="-284" w:right="72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Изготвил: …………………………………………………………………………………………………</w:t>
      </w:r>
    </w:p>
    <w:p w:rsidR="00A4176B" w:rsidRDefault="00A4176B" w:rsidP="00A4176B">
      <w:pPr>
        <w:tabs>
          <w:tab w:val="left" w:pos="142"/>
        </w:tabs>
        <w:spacing w:line="276" w:lineRule="auto"/>
        <w:ind w:left="-284" w:right="72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(имена, квалификация и подпис на експерта)</w:t>
      </w:r>
    </w:p>
    <w:p w:rsidR="00A4176B" w:rsidRDefault="00A4176B" w:rsidP="00A4176B">
      <w:pPr>
        <w:tabs>
          <w:tab w:val="left" w:pos="709"/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3"/>
          <w:szCs w:val="23"/>
        </w:rPr>
      </w:pPr>
    </w:p>
    <w:p w:rsidR="004942B9" w:rsidRDefault="004942B9"/>
    <w:sectPr w:rsidR="004942B9" w:rsidSect="00A4176B">
      <w:pgSz w:w="12240" w:h="15840"/>
      <w:pgMar w:top="709" w:right="90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C8B"/>
    <w:rsid w:val="000D7E74"/>
    <w:rsid w:val="001362DF"/>
    <w:rsid w:val="00291780"/>
    <w:rsid w:val="00326952"/>
    <w:rsid w:val="004651D1"/>
    <w:rsid w:val="004942B9"/>
    <w:rsid w:val="00504BB3"/>
    <w:rsid w:val="00532C8B"/>
    <w:rsid w:val="006A424D"/>
    <w:rsid w:val="006F7703"/>
    <w:rsid w:val="007751C8"/>
    <w:rsid w:val="007D07FE"/>
    <w:rsid w:val="009123E4"/>
    <w:rsid w:val="00972FC7"/>
    <w:rsid w:val="00A4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2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Марияна Михайлова Янакиева</dc:creator>
  <cp:keywords/>
  <dc:description/>
  <cp:lastModifiedBy>Марияна Михайлова Янакиева</cp:lastModifiedBy>
  <cp:revision>12</cp:revision>
  <dcterms:created xsi:type="dcterms:W3CDTF">2015-10-30T08:26:00Z</dcterms:created>
  <dcterms:modified xsi:type="dcterms:W3CDTF">2015-11-02T08:50:00Z</dcterms:modified>
</cp:coreProperties>
</file>